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BBCB" w14:textId="7C7FAB4C" w:rsidR="0088323C" w:rsidRPr="0088323C" w:rsidRDefault="0088323C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8323C">
        <w:rPr>
          <w:rFonts w:ascii="Arial" w:hAnsi="Arial" w:cs="Arial"/>
          <w:b/>
          <w:bCs/>
          <w:color w:val="FF0000"/>
          <w:sz w:val="24"/>
          <w:szCs w:val="24"/>
        </w:rPr>
        <w:t>DRAFT FOR COMMENT</w:t>
      </w:r>
    </w:p>
    <w:p w14:paraId="494CB1A1" w14:textId="32C07A5B" w:rsidR="00894E29" w:rsidRPr="002407BF" w:rsidRDefault="00894E29">
      <w:pPr>
        <w:rPr>
          <w:rFonts w:ascii="Arial" w:hAnsi="Arial" w:cs="Arial"/>
          <w:b/>
          <w:bCs/>
          <w:sz w:val="24"/>
          <w:szCs w:val="24"/>
        </w:rPr>
      </w:pPr>
      <w:r w:rsidRPr="002407BF">
        <w:rPr>
          <w:rFonts w:ascii="Arial" w:hAnsi="Arial" w:cs="Arial"/>
          <w:b/>
          <w:bCs/>
          <w:sz w:val="24"/>
          <w:szCs w:val="24"/>
        </w:rPr>
        <w:t>Holford Parish Council role, responsibilities within the Planning Application process and proposed Holford Parish Council process on receipt of planning applications</w:t>
      </w:r>
    </w:p>
    <w:p w14:paraId="5B0541C2" w14:textId="652374CC" w:rsidR="002407BF" w:rsidRDefault="00894E29">
      <w:pPr>
        <w:rPr>
          <w:rFonts w:ascii="Arial" w:hAnsi="Arial" w:cs="Arial"/>
          <w:b/>
          <w:bCs/>
          <w:sz w:val="24"/>
          <w:szCs w:val="24"/>
        </w:rPr>
      </w:pPr>
      <w:r w:rsidRPr="002407BF">
        <w:rPr>
          <w:rFonts w:ascii="Arial" w:hAnsi="Arial" w:cs="Arial"/>
          <w:b/>
          <w:bCs/>
          <w:sz w:val="24"/>
          <w:szCs w:val="24"/>
        </w:rPr>
        <w:t>For discussion at Holford Parish Council Meeting 11.09.23</w:t>
      </w:r>
    </w:p>
    <w:p w14:paraId="1035EDB7" w14:textId="77777777" w:rsidR="002407BF" w:rsidRDefault="002407BF">
      <w:pPr>
        <w:rPr>
          <w:rFonts w:ascii="Arial" w:hAnsi="Arial" w:cs="Arial"/>
          <w:b/>
          <w:bCs/>
          <w:sz w:val="24"/>
          <w:szCs w:val="24"/>
        </w:rPr>
      </w:pPr>
    </w:p>
    <w:p w14:paraId="0D302F4B" w14:textId="4E5F84C9" w:rsidR="002407BF" w:rsidRPr="002407BF" w:rsidRDefault="004A28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</w:t>
      </w:r>
      <w:r w:rsidR="008723D6">
        <w:rPr>
          <w:rFonts w:ascii="Arial" w:hAnsi="Arial" w:cs="Arial"/>
          <w:b/>
          <w:bCs/>
          <w:sz w:val="24"/>
          <w:szCs w:val="24"/>
        </w:rPr>
        <w:t xml:space="preserve"> OF INVOLVEMENT OF PARISH COUNCILS</w:t>
      </w:r>
      <w:r w:rsidR="00417DDA">
        <w:rPr>
          <w:rFonts w:ascii="Arial" w:hAnsi="Arial" w:cs="Arial"/>
          <w:b/>
          <w:bCs/>
          <w:sz w:val="24"/>
          <w:szCs w:val="24"/>
        </w:rPr>
        <w:t xml:space="preserve"> FOR INFORMATION</w:t>
      </w:r>
    </w:p>
    <w:p w14:paraId="49F9AE4F" w14:textId="35FF1170" w:rsidR="002407BF" w:rsidRDefault="00894E29">
      <w:pPr>
        <w:rPr>
          <w:rFonts w:ascii="Arial" w:hAnsi="Arial" w:cs="Arial"/>
          <w:sz w:val="24"/>
          <w:szCs w:val="24"/>
        </w:rPr>
      </w:pPr>
      <w:r w:rsidRPr="002407BF">
        <w:rPr>
          <w:rFonts w:ascii="Arial" w:hAnsi="Arial" w:cs="Arial"/>
          <w:sz w:val="24"/>
          <w:szCs w:val="24"/>
        </w:rPr>
        <w:t xml:space="preserve">Divisional Members and </w:t>
      </w:r>
      <w:r w:rsidRPr="002407BF">
        <w:rPr>
          <w:rFonts w:ascii="Arial" w:hAnsi="Arial" w:cs="Arial"/>
          <w:b/>
          <w:bCs/>
          <w:sz w:val="24"/>
          <w:szCs w:val="24"/>
        </w:rPr>
        <w:t>Parish</w:t>
      </w:r>
      <w:r w:rsidRPr="002407BF">
        <w:rPr>
          <w:rFonts w:ascii="Arial" w:hAnsi="Arial" w:cs="Arial"/>
          <w:sz w:val="24"/>
          <w:szCs w:val="24"/>
        </w:rPr>
        <w:t xml:space="preserve">/Town/City Councils </w:t>
      </w:r>
      <w:r w:rsidR="00417DDA">
        <w:rPr>
          <w:rFonts w:ascii="Arial" w:hAnsi="Arial" w:cs="Arial"/>
          <w:sz w:val="24"/>
          <w:szCs w:val="24"/>
        </w:rPr>
        <w:t>are</w:t>
      </w:r>
      <w:r w:rsidRPr="002407BF">
        <w:rPr>
          <w:rFonts w:ascii="Arial" w:hAnsi="Arial" w:cs="Arial"/>
          <w:sz w:val="24"/>
          <w:szCs w:val="24"/>
        </w:rPr>
        <w:t xml:space="preserve"> consulted on the following applications – their comments on these applications will potentially trigger a referral to Planning Committee:</w:t>
      </w:r>
    </w:p>
    <w:p w14:paraId="215C6909" w14:textId="77777777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Full planning permission</w:t>
      </w:r>
    </w:p>
    <w:p w14:paraId="187A7092" w14:textId="77777777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Outline planning permission</w:t>
      </w:r>
    </w:p>
    <w:p w14:paraId="3E71C4E5" w14:textId="77777777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Reserved Matters</w:t>
      </w:r>
    </w:p>
    <w:p w14:paraId="413F1BBC" w14:textId="77777777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Change of use</w:t>
      </w:r>
    </w:p>
    <w:p w14:paraId="3091D7AE" w14:textId="77777777" w:rsid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Listed Building/Conservation Area consent</w:t>
      </w:r>
    </w:p>
    <w:p w14:paraId="0E74DCF7" w14:textId="77777777" w:rsidR="0080136D" w:rsidRP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 xml:space="preserve">Retrospective Applications </w:t>
      </w:r>
    </w:p>
    <w:p w14:paraId="28D73F88" w14:textId="5A66BEB1" w:rsidR="0080136D" w:rsidRPr="0080136D" w:rsidRDefault="0080136D" w:rsidP="008013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36D">
        <w:rPr>
          <w:rFonts w:ascii="Arial" w:hAnsi="Arial" w:cs="Arial"/>
          <w:sz w:val="24"/>
          <w:szCs w:val="24"/>
        </w:rPr>
        <w:t>Certificate of Lawfuln</w:t>
      </w:r>
      <w:r>
        <w:rPr>
          <w:rFonts w:ascii="Arial" w:hAnsi="Arial" w:cs="Arial"/>
          <w:sz w:val="24"/>
          <w:szCs w:val="24"/>
        </w:rPr>
        <w:t>ess</w:t>
      </w:r>
    </w:p>
    <w:p w14:paraId="2F365072" w14:textId="3198101F" w:rsidR="0080136D" w:rsidRPr="0080136D" w:rsidRDefault="002407BF">
      <w:pPr>
        <w:rPr>
          <w:rFonts w:ascii="Arial" w:hAnsi="Arial" w:cs="Arial"/>
          <w:sz w:val="24"/>
          <w:szCs w:val="24"/>
        </w:rPr>
      </w:pPr>
      <w:r w:rsidRPr="002407BF">
        <w:rPr>
          <w:rFonts w:ascii="Arial" w:hAnsi="Arial" w:cs="Arial"/>
          <w:sz w:val="24"/>
          <w:szCs w:val="24"/>
        </w:rPr>
        <w:t xml:space="preserve">Divisional Members, </w:t>
      </w:r>
      <w:r w:rsidRPr="002407BF">
        <w:rPr>
          <w:rFonts w:ascii="Arial" w:hAnsi="Arial" w:cs="Arial"/>
          <w:b/>
          <w:bCs/>
          <w:sz w:val="24"/>
          <w:szCs w:val="24"/>
        </w:rPr>
        <w:t>Parish</w:t>
      </w:r>
      <w:r w:rsidRPr="002407BF">
        <w:rPr>
          <w:rFonts w:ascii="Arial" w:hAnsi="Arial" w:cs="Arial"/>
          <w:sz w:val="24"/>
          <w:szCs w:val="24"/>
        </w:rPr>
        <w:t xml:space="preserve">/Town/City Councils </w:t>
      </w:r>
      <w:r w:rsidR="0080136D">
        <w:rPr>
          <w:rFonts w:ascii="Arial" w:hAnsi="Arial" w:cs="Arial"/>
          <w:sz w:val="24"/>
          <w:szCs w:val="24"/>
        </w:rPr>
        <w:t>are</w:t>
      </w:r>
      <w:r w:rsidR="0080136D" w:rsidRPr="0080136D">
        <w:rPr>
          <w:rFonts w:ascii="Arial" w:hAnsi="Arial" w:cs="Arial"/>
          <w:sz w:val="24"/>
          <w:szCs w:val="24"/>
        </w:rPr>
        <w:t xml:space="preserve"> statutory consultee</w:t>
      </w:r>
      <w:r w:rsidR="0080136D">
        <w:rPr>
          <w:rFonts w:ascii="Arial" w:hAnsi="Arial" w:cs="Arial"/>
          <w:sz w:val="24"/>
          <w:szCs w:val="24"/>
        </w:rPr>
        <w:t>s</w:t>
      </w:r>
      <w:r w:rsidR="0080136D" w:rsidRPr="0080136D">
        <w:rPr>
          <w:rFonts w:ascii="Arial" w:hAnsi="Arial" w:cs="Arial"/>
          <w:sz w:val="24"/>
          <w:szCs w:val="24"/>
        </w:rPr>
        <w:t xml:space="preserve"> rather than a decision </w:t>
      </w:r>
      <w:proofErr w:type="gramStart"/>
      <w:r w:rsidR="0080136D" w:rsidRPr="0080136D">
        <w:rPr>
          <w:rFonts w:ascii="Arial" w:hAnsi="Arial" w:cs="Arial"/>
          <w:sz w:val="24"/>
          <w:szCs w:val="24"/>
        </w:rPr>
        <w:t>maker</w:t>
      </w:r>
      <w:r w:rsidR="0080136D">
        <w:rPr>
          <w:rFonts w:ascii="Arial" w:hAnsi="Arial" w:cs="Arial"/>
          <w:sz w:val="24"/>
          <w:szCs w:val="24"/>
        </w:rPr>
        <w:t>s</w:t>
      </w:r>
      <w:proofErr w:type="gramEnd"/>
      <w:r w:rsidR="0080136D">
        <w:rPr>
          <w:rFonts w:ascii="Arial" w:hAnsi="Arial" w:cs="Arial"/>
          <w:sz w:val="24"/>
          <w:szCs w:val="24"/>
        </w:rPr>
        <w:t>. They can:</w:t>
      </w:r>
    </w:p>
    <w:p w14:paraId="44E7C986" w14:textId="77777777" w:rsidR="00BC7824" w:rsidRDefault="002407BF" w:rsidP="00BC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>Support or Object; and provide material planning reasons; or</w:t>
      </w:r>
    </w:p>
    <w:p w14:paraId="10D6334E" w14:textId="77777777" w:rsidR="00BC7824" w:rsidRDefault="002407BF" w:rsidP="00BC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 xml:space="preserve">Confirm comments only but this would not trigger the referral </w:t>
      </w:r>
      <w:proofErr w:type="gramStart"/>
      <w:r w:rsidRPr="00BC7824">
        <w:rPr>
          <w:rFonts w:ascii="Arial" w:hAnsi="Arial" w:cs="Arial"/>
          <w:sz w:val="24"/>
          <w:szCs w:val="24"/>
        </w:rPr>
        <w:t>process</w:t>
      </w:r>
      <w:proofErr w:type="gramEnd"/>
    </w:p>
    <w:p w14:paraId="72CCBB37" w14:textId="342E37BE" w:rsidR="002407BF" w:rsidRPr="00BC7824" w:rsidRDefault="002407BF" w:rsidP="00BC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 xml:space="preserve">Need to respond by the target date set out in consultation letter – usually 21 days, 14 days for revised plans. </w:t>
      </w:r>
    </w:p>
    <w:p w14:paraId="611B6D86" w14:textId="77777777" w:rsidR="008723D6" w:rsidRDefault="002407BF">
      <w:pPr>
        <w:rPr>
          <w:rFonts w:ascii="Arial" w:hAnsi="Arial" w:cs="Arial"/>
          <w:sz w:val="24"/>
          <w:szCs w:val="24"/>
        </w:rPr>
      </w:pPr>
      <w:r w:rsidRPr="002407BF">
        <w:rPr>
          <w:rFonts w:ascii="Arial" w:hAnsi="Arial" w:cs="Arial"/>
          <w:sz w:val="24"/>
          <w:szCs w:val="24"/>
        </w:rPr>
        <w:t xml:space="preserve">When an application is referred to Committee: Divisional Members, </w:t>
      </w:r>
      <w:r w:rsidRPr="002407BF">
        <w:rPr>
          <w:rFonts w:ascii="Arial" w:hAnsi="Arial" w:cs="Arial"/>
          <w:b/>
          <w:bCs/>
          <w:sz w:val="24"/>
          <w:szCs w:val="24"/>
        </w:rPr>
        <w:t>Parish</w:t>
      </w:r>
      <w:r w:rsidRPr="002407BF">
        <w:rPr>
          <w:rFonts w:ascii="Arial" w:hAnsi="Arial" w:cs="Arial"/>
          <w:sz w:val="24"/>
          <w:szCs w:val="24"/>
        </w:rPr>
        <w:t xml:space="preserve">/Town/City Councils, Contributors (objectors/supporters) and the Agent/Applicant will receive a notification email confirming: </w:t>
      </w:r>
    </w:p>
    <w:p w14:paraId="5FCABFF0" w14:textId="77777777" w:rsidR="00BC7824" w:rsidRDefault="002407BF" w:rsidP="00BC7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 xml:space="preserve">The application </w:t>
      </w:r>
      <w:proofErr w:type="gramStart"/>
      <w:r w:rsidRPr="00BC7824">
        <w:rPr>
          <w:rFonts w:ascii="Arial" w:hAnsi="Arial" w:cs="Arial"/>
          <w:sz w:val="24"/>
          <w:szCs w:val="24"/>
        </w:rPr>
        <w:t>details</w:t>
      </w:r>
      <w:proofErr w:type="gramEnd"/>
    </w:p>
    <w:p w14:paraId="494C55DE" w14:textId="77777777" w:rsidR="00BC7824" w:rsidRDefault="002407BF" w:rsidP="00BC7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 xml:space="preserve">The date, </w:t>
      </w:r>
      <w:proofErr w:type="gramStart"/>
      <w:r w:rsidRPr="00BC7824">
        <w:rPr>
          <w:rFonts w:ascii="Arial" w:hAnsi="Arial" w:cs="Arial"/>
          <w:sz w:val="24"/>
          <w:szCs w:val="24"/>
        </w:rPr>
        <w:t>time</w:t>
      </w:r>
      <w:proofErr w:type="gramEnd"/>
      <w:r w:rsidRPr="00BC7824">
        <w:rPr>
          <w:rFonts w:ascii="Arial" w:hAnsi="Arial" w:cs="Arial"/>
          <w:sz w:val="24"/>
          <w:szCs w:val="24"/>
        </w:rPr>
        <w:t xml:space="preserve"> and location of the meeting</w:t>
      </w:r>
    </w:p>
    <w:p w14:paraId="146F6849" w14:textId="77777777" w:rsidR="00410CDA" w:rsidRDefault="002407BF" w:rsidP="00BC7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824">
        <w:rPr>
          <w:rFonts w:ascii="Arial" w:hAnsi="Arial" w:cs="Arial"/>
          <w:sz w:val="24"/>
          <w:szCs w:val="24"/>
        </w:rPr>
        <w:t xml:space="preserve">Instructions on how you can register to speak or to </w:t>
      </w:r>
      <w:proofErr w:type="gramStart"/>
      <w:r w:rsidRPr="00BC7824">
        <w:rPr>
          <w:rFonts w:ascii="Arial" w:hAnsi="Arial" w:cs="Arial"/>
          <w:sz w:val="24"/>
          <w:szCs w:val="24"/>
        </w:rPr>
        <w:t>attend</w:t>
      </w:r>
      <w:proofErr w:type="gramEnd"/>
    </w:p>
    <w:p w14:paraId="4BB2125F" w14:textId="77777777" w:rsidR="002F6A90" w:rsidRDefault="002407BF" w:rsidP="00410C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0CDA">
        <w:rPr>
          <w:rFonts w:ascii="Arial" w:hAnsi="Arial" w:cs="Arial"/>
          <w:sz w:val="24"/>
          <w:szCs w:val="24"/>
        </w:rPr>
        <w:t xml:space="preserve">To register to speak they will need to notify Democratic Services by 12 noon the working day before the </w:t>
      </w:r>
      <w:proofErr w:type="gramStart"/>
      <w:r w:rsidRPr="00410CDA">
        <w:rPr>
          <w:rFonts w:ascii="Arial" w:hAnsi="Arial" w:cs="Arial"/>
          <w:sz w:val="24"/>
          <w:szCs w:val="24"/>
        </w:rPr>
        <w:t>Committee</w:t>
      </w:r>
      <w:proofErr w:type="gramEnd"/>
    </w:p>
    <w:p w14:paraId="3BE36588" w14:textId="77777777" w:rsidR="002F6A90" w:rsidRDefault="002407BF" w:rsidP="00410C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0CDA">
        <w:rPr>
          <w:rFonts w:ascii="Arial" w:hAnsi="Arial" w:cs="Arial"/>
          <w:sz w:val="24"/>
          <w:szCs w:val="24"/>
        </w:rPr>
        <w:t xml:space="preserve">Agenda will be published at least 5 working days before </w:t>
      </w:r>
      <w:proofErr w:type="gramStart"/>
      <w:r w:rsidRPr="00410CDA">
        <w:rPr>
          <w:rFonts w:ascii="Arial" w:hAnsi="Arial" w:cs="Arial"/>
          <w:sz w:val="24"/>
          <w:szCs w:val="24"/>
        </w:rPr>
        <w:t>Committee</w:t>
      </w:r>
      <w:proofErr w:type="gramEnd"/>
    </w:p>
    <w:p w14:paraId="4E48C7F6" w14:textId="73FC689A" w:rsidR="002407BF" w:rsidRPr="00410CDA" w:rsidRDefault="002407BF" w:rsidP="00410C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0CDA">
        <w:rPr>
          <w:rFonts w:ascii="Arial" w:hAnsi="Arial" w:cs="Arial"/>
          <w:sz w:val="24"/>
          <w:szCs w:val="24"/>
        </w:rPr>
        <w:t xml:space="preserve">People can attend and/or speak on an application in person or </w:t>
      </w:r>
      <w:proofErr w:type="gramStart"/>
      <w:r w:rsidRPr="00410CDA">
        <w:rPr>
          <w:rFonts w:ascii="Arial" w:hAnsi="Arial" w:cs="Arial"/>
          <w:sz w:val="24"/>
          <w:szCs w:val="24"/>
        </w:rPr>
        <w:t>virtually</w:t>
      </w:r>
      <w:proofErr w:type="gramEnd"/>
    </w:p>
    <w:p w14:paraId="4A8E1B8C" w14:textId="0BE7AA4F" w:rsidR="00410CDA" w:rsidRDefault="002407BF" w:rsidP="008832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23D6">
        <w:rPr>
          <w:rFonts w:ascii="Arial" w:hAnsi="Arial" w:cs="Arial"/>
          <w:sz w:val="24"/>
          <w:szCs w:val="24"/>
        </w:rPr>
        <w:t xml:space="preserve">Parish councils have the opportunity for a representative to speak for 3 </w:t>
      </w:r>
      <w:r w:rsidR="008723D6" w:rsidRPr="008723D6">
        <w:rPr>
          <w:rFonts w:ascii="Arial" w:hAnsi="Arial" w:cs="Arial"/>
          <w:sz w:val="24"/>
          <w:szCs w:val="24"/>
        </w:rPr>
        <w:t>minutes</w:t>
      </w:r>
      <w:r w:rsidRPr="008723D6">
        <w:rPr>
          <w:rFonts w:ascii="Arial" w:hAnsi="Arial" w:cs="Arial"/>
          <w:sz w:val="24"/>
          <w:szCs w:val="24"/>
        </w:rPr>
        <w:t xml:space="preserve"> at the planning committee if they wish to do </w:t>
      </w:r>
      <w:proofErr w:type="gramStart"/>
      <w:r w:rsidRPr="008723D6">
        <w:rPr>
          <w:rFonts w:ascii="Arial" w:hAnsi="Arial" w:cs="Arial"/>
          <w:sz w:val="24"/>
          <w:szCs w:val="24"/>
        </w:rPr>
        <w:t>so</w:t>
      </w:r>
      <w:proofErr w:type="gramEnd"/>
    </w:p>
    <w:p w14:paraId="4DE8F724" w14:textId="77777777" w:rsidR="0088323C" w:rsidRDefault="0088323C" w:rsidP="0088323C">
      <w:pPr>
        <w:rPr>
          <w:rFonts w:ascii="Arial" w:hAnsi="Arial" w:cs="Arial"/>
          <w:sz w:val="24"/>
          <w:szCs w:val="24"/>
        </w:rPr>
      </w:pPr>
    </w:p>
    <w:p w14:paraId="68CD7686" w14:textId="77777777" w:rsidR="0080136D" w:rsidRDefault="0080136D" w:rsidP="0088323C">
      <w:pPr>
        <w:rPr>
          <w:rFonts w:ascii="Arial" w:hAnsi="Arial" w:cs="Arial"/>
          <w:sz w:val="24"/>
          <w:szCs w:val="24"/>
        </w:rPr>
      </w:pPr>
    </w:p>
    <w:p w14:paraId="5DD7D09B" w14:textId="77777777" w:rsidR="0080136D" w:rsidRPr="0088323C" w:rsidRDefault="0080136D" w:rsidP="0088323C">
      <w:pPr>
        <w:rPr>
          <w:rFonts w:ascii="Arial" w:hAnsi="Arial" w:cs="Arial"/>
          <w:sz w:val="24"/>
          <w:szCs w:val="24"/>
        </w:rPr>
      </w:pPr>
    </w:p>
    <w:p w14:paraId="3AA5A2BD" w14:textId="5B9590A1" w:rsidR="008723D6" w:rsidRDefault="008723D6" w:rsidP="008723D6">
      <w:pPr>
        <w:rPr>
          <w:rFonts w:ascii="Arial" w:hAnsi="Arial" w:cs="Arial"/>
          <w:b/>
          <w:bCs/>
          <w:sz w:val="24"/>
          <w:szCs w:val="24"/>
        </w:rPr>
      </w:pPr>
      <w:r w:rsidRPr="008723D6">
        <w:rPr>
          <w:rFonts w:ascii="Arial" w:hAnsi="Arial" w:cs="Arial"/>
          <w:b/>
          <w:bCs/>
          <w:sz w:val="24"/>
          <w:szCs w:val="24"/>
        </w:rPr>
        <w:lastRenderedPageBreak/>
        <w:t>PROPOSED HPC PROCESS FOLLOWING RECEIPT OF APPLICATION</w:t>
      </w:r>
    </w:p>
    <w:p w14:paraId="36E35A19" w14:textId="14D66B4F" w:rsidR="00410CDA" w:rsidRDefault="00410CDA" w:rsidP="00410CDA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It should be noted that as a small parish we get very few planning applications compared to some parish</w:t>
      </w:r>
      <w:r w:rsidR="004A28E6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es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and town councils, </w:t>
      </w:r>
      <w:r w:rsidR="0080136D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however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a previous Parish Council decision was made to not formally respond to planning application consultations due to the lack of resources to do so, and a need to prioritise other issues.</w:t>
      </w:r>
    </w:p>
    <w:p w14:paraId="3D34077F" w14:textId="348487E0" w:rsidR="00410CDA" w:rsidRDefault="00410CDA" w:rsidP="00BC7824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Following changes in the Parish Council we now </w:t>
      </w:r>
      <w:proofErr w:type="gramStart"/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have the opportunity to</w:t>
      </w:r>
      <w:proofErr w:type="gramEnd"/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consider taking a more proactive approach. </w:t>
      </w:r>
    </w:p>
    <w:p w14:paraId="283FD3AD" w14:textId="5DC81520" w:rsidR="00410CDA" w:rsidRPr="00410CDA" w:rsidRDefault="00410CDA" w:rsidP="00BC7824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The following proposed approach </w:t>
      </w:r>
      <w:r w:rsidR="00417DDA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seeks to provide a mechanism for the parish council to get a better understanding of the impact of planning applications in our parish and better represent the views of the local population in a considered response to the planning consultation process</w:t>
      </w:r>
      <w:r w:rsidR="004A28E6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.</w:t>
      </w:r>
    </w:p>
    <w:p w14:paraId="22D7D808" w14:textId="7B493099" w:rsidR="007D2517" w:rsidRDefault="007D2517" w:rsidP="00BC7824">
      <w:pPr>
        <w:shd w:val="clear" w:color="auto" w:fill="FFFFFF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This proposal is based on the premise that Holford Parish Council agrees to give </w:t>
      </w:r>
      <w:r w:rsidRPr="007D2517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delegated authority to members of a 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HPC </w:t>
      </w:r>
      <w:r w:rsidRPr="007D2517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planning 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sub-</w:t>
      </w:r>
      <w:r w:rsidR="002F6A90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group</w:t>
      </w:r>
      <w:r w:rsidRPr="007D2517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 xml:space="preserve"> to consider and respond to planning applications received from the local planning authority</w:t>
      </w:r>
      <w:r w:rsidR="00417DDA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en-GB"/>
          <w14:ligatures w14:val="none"/>
        </w:rPr>
        <w:t>, with involvement of the full parish council where required.</w:t>
      </w:r>
    </w:p>
    <w:p w14:paraId="0FDD4781" w14:textId="4D87802D" w:rsidR="008723D6" w:rsidRPr="007D2517" w:rsidRDefault="008723D6" w:rsidP="00BC782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8723D6" w14:paraId="1FE1998E" w14:textId="77777777" w:rsidTr="008723D6">
        <w:tc>
          <w:tcPr>
            <w:tcW w:w="421" w:type="dxa"/>
          </w:tcPr>
          <w:p w14:paraId="5F96D009" w14:textId="77777777" w:rsidR="008723D6" w:rsidRDefault="008723D6" w:rsidP="008723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5" w:type="dxa"/>
          </w:tcPr>
          <w:p w14:paraId="37B7C3DC" w14:textId="5D8EAD66" w:rsidR="008723D6" w:rsidRDefault="00C24011" w:rsidP="008723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PROPOSED DRAFT PROCESS FOR DISCUSSION</w:t>
            </w:r>
          </w:p>
        </w:tc>
      </w:tr>
      <w:tr w:rsidR="008723D6" w14:paraId="60A3463F" w14:textId="77777777" w:rsidTr="008723D6">
        <w:tc>
          <w:tcPr>
            <w:tcW w:w="421" w:type="dxa"/>
          </w:tcPr>
          <w:p w14:paraId="2CCC8CC4" w14:textId="580102EC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 w:rsidRPr="008723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3E410D2D" w14:textId="2A9FD456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 w:rsidRPr="008723D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receipt of planning application, </w:t>
            </w:r>
            <w:r w:rsidR="007D2517">
              <w:rPr>
                <w:rFonts w:ascii="Arial" w:hAnsi="Arial" w:cs="Arial"/>
                <w:sz w:val="24"/>
                <w:szCs w:val="24"/>
              </w:rPr>
              <w:t>Parish C</w:t>
            </w:r>
            <w:r>
              <w:rPr>
                <w:rFonts w:ascii="Arial" w:hAnsi="Arial" w:cs="Arial"/>
                <w:sz w:val="24"/>
                <w:szCs w:val="24"/>
              </w:rPr>
              <w:t>lerk to forward to HPC planning lead with clear note of deadline for responses</w:t>
            </w:r>
          </w:p>
        </w:tc>
      </w:tr>
      <w:tr w:rsidR="008723D6" w14:paraId="19D59403" w14:textId="77777777" w:rsidTr="008723D6">
        <w:tc>
          <w:tcPr>
            <w:tcW w:w="421" w:type="dxa"/>
          </w:tcPr>
          <w:p w14:paraId="72CAC2FD" w14:textId="03A98ED2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67A75786" w14:textId="7989188B" w:rsidR="008723D6" w:rsidRPr="008723D6" w:rsidRDefault="008723D6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HPC planning lead to liaise with deputy HPC planning lead</w:t>
            </w:r>
            <w:r w:rsidR="007D2517">
              <w:rPr>
                <w:rFonts w:ascii="Arial" w:hAnsi="Arial" w:cs="Arial"/>
                <w:sz w:val="24"/>
                <w:szCs w:val="24"/>
              </w:rPr>
              <w:t xml:space="preserve"> / members of the planning sub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review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line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applications</w:t>
            </w:r>
            <w:r w:rsidR="007D2517">
              <w:rPr>
                <w:rFonts w:ascii="Arial" w:hAnsi="Arial" w:cs="Arial"/>
                <w:sz w:val="24"/>
                <w:szCs w:val="24"/>
              </w:rPr>
              <w:t>, including responses already submitted by other consultees</w:t>
            </w:r>
          </w:p>
        </w:tc>
      </w:tr>
      <w:tr w:rsidR="007D2517" w14:paraId="203B8FAB" w14:textId="77777777" w:rsidTr="008723D6">
        <w:tc>
          <w:tcPr>
            <w:tcW w:w="421" w:type="dxa"/>
          </w:tcPr>
          <w:p w14:paraId="0CFD9D37" w14:textId="280368C4" w:rsidR="007D2517" w:rsidRDefault="007D2517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7884F86E" w14:textId="2C493CA9" w:rsidR="007D2517" w:rsidRDefault="007D2517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there are no 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obvious concerns and no concerns registered by members of the parish, the </w:t>
            </w:r>
            <w:r w:rsidR="00C24011">
              <w:rPr>
                <w:rFonts w:ascii="Arial" w:hAnsi="Arial" w:cs="Arial"/>
                <w:sz w:val="24"/>
                <w:szCs w:val="24"/>
              </w:rPr>
              <w:t>s</w:t>
            </w:r>
            <w:r w:rsidR="00BC7824">
              <w:rPr>
                <w:rFonts w:ascii="Arial" w:hAnsi="Arial" w:cs="Arial"/>
                <w:sz w:val="24"/>
                <w:szCs w:val="24"/>
              </w:rPr>
              <w:t>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 w:rsidR="00BC7824">
              <w:rPr>
                <w:rFonts w:ascii="Arial" w:hAnsi="Arial" w:cs="Arial"/>
                <w:sz w:val="24"/>
                <w:szCs w:val="24"/>
              </w:rPr>
              <w:t xml:space="preserve"> will instruct the Clerk to return a ‘no comment’ response to the consultation</w:t>
            </w:r>
            <w:r w:rsidR="00417DDA">
              <w:rPr>
                <w:rFonts w:ascii="Arial" w:hAnsi="Arial" w:cs="Arial"/>
                <w:sz w:val="24"/>
                <w:szCs w:val="24"/>
              </w:rPr>
              <w:t xml:space="preserve"> within required timescale</w:t>
            </w:r>
          </w:p>
        </w:tc>
      </w:tr>
      <w:tr w:rsidR="008723D6" w14:paraId="0D23AF97" w14:textId="77777777" w:rsidTr="008723D6">
        <w:tc>
          <w:tcPr>
            <w:tcW w:w="421" w:type="dxa"/>
          </w:tcPr>
          <w:p w14:paraId="319BF2E2" w14:textId="2696BB72" w:rsidR="008723D6" w:rsidRPr="008723D6" w:rsidRDefault="00410C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46C19FFE" w14:textId="5604CA83" w:rsidR="008723D6" w:rsidRPr="008723D6" w:rsidRDefault="007D2517" w:rsidP="007D251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Where the sub</w:t>
            </w:r>
            <w:r w:rsidR="002F6A90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-group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 agrees that proposed development may significant impact on the local environment and or local population, the Planning Sub-</w:t>
            </w:r>
            <w:r w:rsidR="002F6A90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group</w:t>
            </w:r>
            <w:r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 will arrange a site visit to gain further information and understanding of any issues</w:t>
            </w:r>
            <w:r w:rsidR="00C24011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 and seek the opinion of </w:t>
            </w:r>
            <w:proofErr w:type="gramStart"/>
            <w:r w:rsidR="00C24011">
              <w:rPr>
                <w:rFonts w:ascii="Roboto" w:eastAsia="Times New Roman" w:hAnsi="Roboto" w:cs="Times New Roman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local residents</w:t>
            </w:r>
            <w:proofErr w:type="gramEnd"/>
          </w:p>
        </w:tc>
      </w:tr>
      <w:tr w:rsidR="008723D6" w14:paraId="6EDB9BDB" w14:textId="77777777" w:rsidTr="008723D6">
        <w:tc>
          <w:tcPr>
            <w:tcW w:w="421" w:type="dxa"/>
          </w:tcPr>
          <w:p w14:paraId="2D13DEF1" w14:textId="7DAD6E3E" w:rsidR="008723D6" w:rsidRPr="008723D6" w:rsidRDefault="00410C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14:paraId="6E5C8808" w14:textId="101F2180" w:rsidR="008723D6" w:rsidRPr="008723D6" w:rsidRDefault="007D2517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issues remain of outstanding concern, the </w:t>
            </w:r>
            <w:r w:rsidR="00C2401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request that the Planning Application is tabled as an agenda item at the next Parish Council Meeting. Where this does not fall within the consultation timeline, a request</w:t>
            </w:r>
            <w:r w:rsidR="00410CDA">
              <w:rPr>
                <w:rFonts w:ascii="Arial" w:hAnsi="Arial" w:cs="Arial"/>
                <w:sz w:val="24"/>
                <w:szCs w:val="24"/>
              </w:rPr>
              <w:t xml:space="preserve"> will be made by the Planning Sub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an extraordinary </w:t>
            </w:r>
            <w:r w:rsidR="00BC7824">
              <w:rPr>
                <w:rFonts w:ascii="Arial" w:hAnsi="Arial" w:cs="Arial"/>
                <w:sz w:val="24"/>
                <w:szCs w:val="24"/>
              </w:rPr>
              <w:t>Parish Council Meeting to discuss</w:t>
            </w:r>
            <w:r w:rsidR="00410CDA">
              <w:rPr>
                <w:rFonts w:ascii="Arial" w:hAnsi="Arial" w:cs="Arial"/>
                <w:sz w:val="24"/>
                <w:szCs w:val="24"/>
              </w:rPr>
              <w:t xml:space="preserve"> the planning application and reach a decision regarding an appropriate response to the consultation</w:t>
            </w:r>
          </w:p>
        </w:tc>
      </w:tr>
      <w:tr w:rsidR="008723D6" w14:paraId="48FD8F03" w14:textId="77777777" w:rsidTr="008723D6">
        <w:tc>
          <w:tcPr>
            <w:tcW w:w="421" w:type="dxa"/>
          </w:tcPr>
          <w:p w14:paraId="79F7119F" w14:textId="0906C3AF" w:rsidR="008723D6" w:rsidRPr="008723D6" w:rsidRDefault="00410C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14:paraId="166C04B7" w14:textId="0A958CF5" w:rsidR="008723D6" w:rsidRPr="008723D6" w:rsidRDefault="00BC7824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Clerk to respond to the consultation</w:t>
            </w:r>
            <w:r w:rsidR="00417DDA">
              <w:rPr>
                <w:rFonts w:ascii="Arial" w:hAnsi="Arial" w:cs="Arial"/>
                <w:sz w:val="24"/>
                <w:szCs w:val="24"/>
              </w:rPr>
              <w:t xml:space="preserve"> within required timescale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outcome of the discussions at the Parish Council Meeting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7BF">
              <w:rPr>
                <w:rFonts w:ascii="Arial" w:hAnsi="Arial" w:cs="Arial"/>
                <w:sz w:val="24"/>
                <w:szCs w:val="24"/>
              </w:rPr>
              <w:t>Support or Object</w:t>
            </w:r>
            <w:r>
              <w:rPr>
                <w:rFonts w:ascii="Arial" w:hAnsi="Arial" w:cs="Arial"/>
                <w:sz w:val="24"/>
                <w:szCs w:val="24"/>
              </w:rPr>
              <w:t xml:space="preserve"> together with</w:t>
            </w:r>
            <w:r w:rsidRPr="002407BF">
              <w:rPr>
                <w:rFonts w:ascii="Arial" w:hAnsi="Arial" w:cs="Arial"/>
                <w:sz w:val="24"/>
                <w:szCs w:val="24"/>
              </w:rPr>
              <w:t xml:space="preserve"> material planning reasons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decision</w:t>
            </w:r>
          </w:p>
        </w:tc>
      </w:tr>
      <w:tr w:rsidR="008723D6" w14:paraId="73FADA00" w14:textId="77777777" w:rsidTr="008723D6">
        <w:tc>
          <w:tcPr>
            <w:tcW w:w="421" w:type="dxa"/>
          </w:tcPr>
          <w:p w14:paraId="42643836" w14:textId="264D3D7D" w:rsidR="008723D6" w:rsidRPr="008723D6" w:rsidRDefault="00417D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14:paraId="19CD4C75" w14:textId="796E3A09" w:rsidR="008723D6" w:rsidRPr="008723D6" w:rsidRDefault="00417DDA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 planning application decision goes to the Council Planning Committee and we are notified of the opportunity to attend and speak, the Parish Council Sub</w:t>
            </w:r>
            <w:r w:rsidR="002F6A90">
              <w:rPr>
                <w:rFonts w:ascii="Arial" w:hAnsi="Arial" w:cs="Arial"/>
                <w:sz w:val="24"/>
                <w:szCs w:val="24"/>
              </w:rPr>
              <w:t>-group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nominate an attendee.</w:t>
            </w:r>
          </w:p>
        </w:tc>
      </w:tr>
      <w:tr w:rsidR="008723D6" w14:paraId="33BFE0ED" w14:textId="77777777" w:rsidTr="008723D6">
        <w:tc>
          <w:tcPr>
            <w:tcW w:w="421" w:type="dxa"/>
          </w:tcPr>
          <w:p w14:paraId="798A265C" w14:textId="4A1758B6" w:rsidR="008723D6" w:rsidRPr="008723D6" w:rsidRDefault="001B1D42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95" w:type="dxa"/>
          </w:tcPr>
          <w:p w14:paraId="43EE9B12" w14:textId="57CFDAD6" w:rsidR="008723D6" w:rsidRPr="008723D6" w:rsidRDefault="001B1D42" w:rsidP="00872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planning subgroup would be required to update the Parish Council on a regular basis with a summary of applications received and dealt with by the subgroup.</w:t>
            </w:r>
          </w:p>
        </w:tc>
      </w:tr>
    </w:tbl>
    <w:p w14:paraId="04CC22FC" w14:textId="77777777" w:rsidR="008723D6" w:rsidRDefault="008723D6" w:rsidP="008723D6">
      <w:pPr>
        <w:rPr>
          <w:rFonts w:ascii="Arial" w:hAnsi="Arial" w:cs="Arial"/>
          <w:b/>
          <w:bCs/>
          <w:sz w:val="24"/>
          <w:szCs w:val="24"/>
        </w:rPr>
      </w:pPr>
    </w:p>
    <w:p w14:paraId="6439232A" w14:textId="77777777" w:rsidR="002F6A90" w:rsidRDefault="002F6A90" w:rsidP="008723D6">
      <w:pPr>
        <w:rPr>
          <w:rFonts w:ascii="Arial" w:hAnsi="Arial" w:cs="Arial"/>
          <w:b/>
          <w:bCs/>
          <w:sz w:val="24"/>
          <w:szCs w:val="24"/>
        </w:rPr>
      </w:pPr>
    </w:p>
    <w:p w14:paraId="3F2D794B" w14:textId="716360F6" w:rsidR="002F6A90" w:rsidRDefault="002F6A90" w:rsidP="008723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Following discussions at Parish Council Meeting 11 September 2023 the following </w:t>
      </w:r>
      <w:r w:rsidR="0088323C">
        <w:rPr>
          <w:rFonts w:ascii="Arial" w:hAnsi="Arial" w:cs="Arial"/>
          <w:b/>
          <w:bCs/>
          <w:sz w:val="24"/>
          <w:szCs w:val="24"/>
        </w:rPr>
        <w:t xml:space="preserve">points of </w:t>
      </w:r>
      <w:r>
        <w:rPr>
          <w:rFonts w:ascii="Arial" w:hAnsi="Arial" w:cs="Arial"/>
          <w:b/>
          <w:bCs/>
          <w:sz w:val="24"/>
          <w:szCs w:val="24"/>
        </w:rPr>
        <w:t>decision need to be</w:t>
      </w:r>
      <w:r w:rsidR="00C24011">
        <w:rPr>
          <w:rFonts w:ascii="Arial" w:hAnsi="Arial" w:cs="Arial"/>
          <w:b/>
          <w:bCs/>
          <w:sz w:val="24"/>
          <w:szCs w:val="24"/>
        </w:rPr>
        <w:t xml:space="preserve"> </w:t>
      </w:r>
      <w:r w:rsidR="0088323C">
        <w:rPr>
          <w:rFonts w:ascii="Arial" w:hAnsi="Arial" w:cs="Arial"/>
          <w:b/>
          <w:bCs/>
          <w:sz w:val="24"/>
          <w:szCs w:val="24"/>
        </w:rPr>
        <w:t>addressed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D08F756" w14:textId="38C29257" w:rsidR="002F6A90" w:rsidRDefault="002F6A90" w:rsidP="002F6A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Parish C</w:t>
      </w:r>
      <w:r w:rsidRPr="002F6A90">
        <w:rPr>
          <w:rFonts w:ascii="Arial" w:hAnsi="Arial" w:cs="Arial"/>
          <w:sz w:val="24"/>
          <w:szCs w:val="24"/>
        </w:rPr>
        <w:t>ounc</w:t>
      </w:r>
      <w:r>
        <w:rPr>
          <w:rFonts w:ascii="Arial" w:hAnsi="Arial" w:cs="Arial"/>
          <w:sz w:val="24"/>
          <w:szCs w:val="24"/>
        </w:rPr>
        <w:t>il support the proposal to take a more proactive approach to responding to local planning application proposals</w:t>
      </w:r>
      <w:r w:rsidR="00C24011">
        <w:rPr>
          <w:rFonts w:ascii="Arial" w:hAnsi="Arial" w:cs="Arial"/>
          <w:sz w:val="24"/>
          <w:szCs w:val="24"/>
        </w:rPr>
        <w:t>?</w:t>
      </w:r>
    </w:p>
    <w:p w14:paraId="6CBB0321" w14:textId="77777777" w:rsidR="00C24011" w:rsidRDefault="00C24011" w:rsidP="00C24011">
      <w:pPr>
        <w:pStyle w:val="ListParagraph"/>
        <w:rPr>
          <w:rFonts w:ascii="Arial" w:hAnsi="Arial" w:cs="Arial"/>
          <w:sz w:val="24"/>
          <w:szCs w:val="24"/>
        </w:rPr>
      </w:pPr>
    </w:p>
    <w:p w14:paraId="744BA02A" w14:textId="48240807" w:rsidR="00C24011" w:rsidRDefault="00C24011" w:rsidP="002F6A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Parish Council support the establishment of a Parish Council subgroup to take initial responsibility for reviewing all local planning applications?</w:t>
      </w:r>
    </w:p>
    <w:p w14:paraId="1242AC83" w14:textId="77777777" w:rsidR="00C24011" w:rsidRPr="00C24011" w:rsidRDefault="00C24011" w:rsidP="00C24011">
      <w:pPr>
        <w:pStyle w:val="ListParagraph"/>
        <w:rPr>
          <w:rFonts w:ascii="Arial" w:hAnsi="Arial" w:cs="Arial"/>
          <w:sz w:val="24"/>
          <w:szCs w:val="24"/>
        </w:rPr>
      </w:pPr>
    </w:p>
    <w:p w14:paraId="740C2DB7" w14:textId="19603EE7" w:rsidR="00C24011" w:rsidRDefault="00C24011" w:rsidP="002F6A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Parish Council support the draft process set out above, with or without amendments?</w:t>
      </w:r>
    </w:p>
    <w:p w14:paraId="382E202E" w14:textId="77777777" w:rsidR="00C24011" w:rsidRPr="00C24011" w:rsidRDefault="00C24011" w:rsidP="00C24011">
      <w:pPr>
        <w:pStyle w:val="ListParagraph"/>
        <w:rPr>
          <w:rFonts w:ascii="Arial" w:hAnsi="Arial" w:cs="Arial"/>
          <w:sz w:val="24"/>
          <w:szCs w:val="24"/>
        </w:rPr>
      </w:pPr>
    </w:p>
    <w:p w14:paraId="7AE4D78C" w14:textId="77777777" w:rsidR="00C24011" w:rsidRDefault="00C24011" w:rsidP="00C24011">
      <w:pPr>
        <w:rPr>
          <w:rFonts w:ascii="Arial" w:hAnsi="Arial" w:cs="Arial"/>
          <w:sz w:val="24"/>
          <w:szCs w:val="24"/>
        </w:rPr>
      </w:pPr>
    </w:p>
    <w:p w14:paraId="1BF85B02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154C34ED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6A3AB162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5A5E0EDF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30A79ED5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72EF2B00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3E05914D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0BD013A6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1C6DE350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71A0F68E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21CC634A" w14:textId="77777777" w:rsidR="005823AF" w:rsidRDefault="005823AF" w:rsidP="00C24011">
      <w:pPr>
        <w:rPr>
          <w:rFonts w:ascii="Arial" w:hAnsi="Arial" w:cs="Arial"/>
          <w:sz w:val="24"/>
          <w:szCs w:val="24"/>
        </w:rPr>
      </w:pPr>
    </w:p>
    <w:p w14:paraId="4A7BE7DB" w14:textId="622D3C49" w:rsidR="005823AF" w:rsidRDefault="005823AF" w:rsidP="00C2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Anderson</w:t>
      </w:r>
    </w:p>
    <w:p w14:paraId="3A54500B" w14:textId="7F9222AE" w:rsidR="005823AF" w:rsidRDefault="005823AF" w:rsidP="00C2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Councillor</w:t>
      </w:r>
    </w:p>
    <w:p w14:paraId="2CEC503A" w14:textId="3139A5F8" w:rsidR="005823AF" w:rsidRPr="00C24011" w:rsidRDefault="005823AF" w:rsidP="00C2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Augu</w:t>
      </w:r>
      <w:r w:rsidR="0088323C">
        <w:rPr>
          <w:rFonts w:ascii="Arial" w:hAnsi="Arial" w:cs="Arial"/>
          <w:sz w:val="24"/>
          <w:szCs w:val="24"/>
        </w:rPr>
        <w:t>st 2023</w:t>
      </w:r>
    </w:p>
    <w:sectPr w:rsidR="005823AF" w:rsidRPr="00C240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47B6" w14:textId="77777777" w:rsidR="00C05C27" w:rsidRDefault="00C05C27" w:rsidP="00C24011">
      <w:pPr>
        <w:spacing w:after="0" w:line="240" w:lineRule="auto"/>
      </w:pPr>
      <w:r>
        <w:separator/>
      </w:r>
    </w:p>
  </w:endnote>
  <w:endnote w:type="continuationSeparator" w:id="0">
    <w:p w14:paraId="25E4CDFC" w14:textId="77777777" w:rsidR="00C05C27" w:rsidRDefault="00C05C27" w:rsidP="00C2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9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C0E63" w14:textId="256F620D" w:rsidR="00C24011" w:rsidRDefault="00C24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9B19D" w14:textId="77777777" w:rsidR="00C24011" w:rsidRDefault="00C2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0A9F" w14:textId="77777777" w:rsidR="00C05C27" w:rsidRDefault="00C05C27" w:rsidP="00C24011">
      <w:pPr>
        <w:spacing w:after="0" w:line="240" w:lineRule="auto"/>
      </w:pPr>
      <w:r>
        <w:separator/>
      </w:r>
    </w:p>
  </w:footnote>
  <w:footnote w:type="continuationSeparator" w:id="0">
    <w:p w14:paraId="347562A6" w14:textId="77777777" w:rsidR="00C05C27" w:rsidRDefault="00C05C27" w:rsidP="00C2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F05"/>
    <w:multiLevelType w:val="hybridMultilevel"/>
    <w:tmpl w:val="702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524C"/>
    <w:multiLevelType w:val="multilevel"/>
    <w:tmpl w:val="D36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62A65"/>
    <w:multiLevelType w:val="hybridMultilevel"/>
    <w:tmpl w:val="2140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7741"/>
    <w:multiLevelType w:val="hybridMultilevel"/>
    <w:tmpl w:val="8224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2DA3"/>
    <w:multiLevelType w:val="hybridMultilevel"/>
    <w:tmpl w:val="C5F8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2AA4"/>
    <w:multiLevelType w:val="hybridMultilevel"/>
    <w:tmpl w:val="3976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B0E"/>
    <w:multiLevelType w:val="hybridMultilevel"/>
    <w:tmpl w:val="1DA6E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1668"/>
    <w:multiLevelType w:val="hybridMultilevel"/>
    <w:tmpl w:val="DCD2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5182B"/>
    <w:multiLevelType w:val="hybridMultilevel"/>
    <w:tmpl w:val="DE54F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42126">
    <w:abstractNumId w:val="4"/>
  </w:num>
  <w:num w:numId="2" w16cid:durableId="305360390">
    <w:abstractNumId w:val="2"/>
  </w:num>
  <w:num w:numId="3" w16cid:durableId="918909918">
    <w:abstractNumId w:val="7"/>
  </w:num>
  <w:num w:numId="4" w16cid:durableId="1288665314">
    <w:abstractNumId w:val="1"/>
  </w:num>
  <w:num w:numId="5" w16cid:durableId="1089498820">
    <w:abstractNumId w:val="3"/>
  </w:num>
  <w:num w:numId="6" w16cid:durableId="608051281">
    <w:abstractNumId w:val="0"/>
  </w:num>
  <w:num w:numId="7" w16cid:durableId="1206482904">
    <w:abstractNumId w:val="8"/>
  </w:num>
  <w:num w:numId="8" w16cid:durableId="1530528012">
    <w:abstractNumId w:val="6"/>
  </w:num>
  <w:num w:numId="9" w16cid:durableId="1207719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29"/>
    <w:rsid w:val="000733C3"/>
    <w:rsid w:val="00165535"/>
    <w:rsid w:val="001B1D42"/>
    <w:rsid w:val="002407BF"/>
    <w:rsid w:val="002F6A90"/>
    <w:rsid w:val="00410CDA"/>
    <w:rsid w:val="00417DDA"/>
    <w:rsid w:val="004A28E6"/>
    <w:rsid w:val="005823AF"/>
    <w:rsid w:val="007D2517"/>
    <w:rsid w:val="0080136D"/>
    <w:rsid w:val="008723D6"/>
    <w:rsid w:val="00880FF8"/>
    <w:rsid w:val="0088323C"/>
    <w:rsid w:val="00894E29"/>
    <w:rsid w:val="00BC7824"/>
    <w:rsid w:val="00C05C27"/>
    <w:rsid w:val="00C24011"/>
    <w:rsid w:val="00D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EE7"/>
  <w15:chartTrackingRefBased/>
  <w15:docId w15:val="{D1DF3177-2951-4671-88FF-82DAFB1D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BF"/>
    <w:pPr>
      <w:ind w:left="720"/>
      <w:contextualSpacing/>
    </w:pPr>
  </w:style>
  <w:style w:type="table" w:styleId="TableGrid">
    <w:name w:val="Table Grid"/>
    <w:basedOn w:val="TableNormal"/>
    <w:uiPriority w:val="39"/>
    <w:rsid w:val="0087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11"/>
  </w:style>
  <w:style w:type="paragraph" w:styleId="Footer">
    <w:name w:val="footer"/>
    <w:basedOn w:val="Normal"/>
    <w:link w:val="FooterChar"/>
    <w:uiPriority w:val="99"/>
    <w:unhideWhenUsed/>
    <w:rsid w:val="00C2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EA0A-1C14-45AA-B136-1C5ADCB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Hema Stanley</cp:lastModifiedBy>
  <cp:revision>2</cp:revision>
  <cp:lastPrinted>2023-09-04T10:19:00Z</cp:lastPrinted>
  <dcterms:created xsi:type="dcterms:W3CDTF">2023-09-04T10:20:00Z</dcterms:created>
  <dcterms:modified xsi:type="dcterms:W3CDTF">2023-09-04T10:20:00Z</dcterms:modified>
</cp:coreProperties>
</file>