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BC41" w14:textId="38D8A40F" w:rsidR="00924634" w:rsidRDefault="00BF3884" w:rsidP="007516BE">
      <w:pPr>
        <w:pStyle w:val="Title"/>
      </w:pPr>
      <w:r>
        <w:t>HPC Community Forum</w:t>
      </w:r>
      <w:r w:rsidR="007516BE">
        <w:t>, 22 Sept 2022</w:t>
      </w:r>
    </w:p>
    <w:p w14:paraId="1D2059ED" w14:textId="27D222ED" w:rsidR="007516BE" w:rsidRDefault="007516BE" w:rsidP="007516BE">
      <w:pPr>
        <w:pStyle w:val="Subtitle"/>
      </w:pPr>
      <w:r>
        <w:t>Meeting Notes, S. Moffatt</w:t>
      </w:r>
    </w:p>
    <w:p w14:paraId="6A51B5C7" w14:textId="54119006" w:rsidR="007516BE" w:rsidRDefault="007516BE">
      <w:r>
        <w:t xml:space="preserve">The following notes are taken from the </w:t>
      </w:r>
      <w:r w:rsidR="00FD141A">
        <w:t xml:space="preserve">meeting presentation pack due to </w:t>
      </w:r>
      <w:r w:rsidR="00C7071A">
        <w:t xml:space="preserve">my </w:t>
      </w:r>
      <w:r w:rsidR="00FD141A">
        <w:t>absence from the meeting</w:t>
      </w:r>
    </w:p>
    <w:p w14:paraId="358874B6" w14:textId="77777777" w:rsidR="00FD141A" w:rsidRDefault="00FD141A"/>
    <w:p w14:paraId="303F69E5" w14:textId="75F00246" w:rsidR="00A93104" w:rsidRDefault="00A93104" w:rsidP="00A93104">
      <w:pPr>
        <w:pStyle w:val="Heading1"/>
      </w:pPr>
      <w:r>
        <w:t>General Progress</w:t>
      </w:r>
    </w:p>
    <w:p w14:paraId="4B8D086D" w14:textId="39871151" w:rsidR="00A93104" w:rsidRDefault="00B56A22" w:rsidP="00A93104">
      <w:pPr>
        <w:pStyle w:val="ListParagraph"/>
        <w:numPr>
          <w:ilvl w:val="0"/>
          <w:numId w:val="2"/>
        </w:numPr>
      </w:pPr>
      <w:r>
        <w:t>The first stage of the third level for the outer containment wall was completed on the 25</w:t>
      </w:r>
      <w:r w:rsidRPr="00B56A22">
        <w:rPr>
          <w:vertAlign w:val="superscript"/>
        </w:rPr>
        <w:t>th</w:t>
      </w:r>
      <w:r>
        <w:t xml:space="preserve"> August, involving a 27-hour </w:t>
      </w:r>
      <w:r w:rsidR="00631A89">
        <w:t xml:space="preserve">pour with four pumps working to deliver the 4.5m high, 1.3m thick circular wall </w:t>
      </w:r>
    </w:p>
    <w:p w14:paraId="48BD2E80" w14:textId="3054B64B" w:rsidR="00743CEB" w:rsidRDefault="00743CEB" w:rsidP="00A93104">
      <w:pPr>
        <w:pStyle w:val="ListParagraph"/>
        <w:numPr>
          <w:ilvl w:val="0"/>
          <w:numId w:val="2"/>
        </w:numPr>
      </w:pPr>
      <w:r>
        <w:t>Over the rest of 2022, the internal</w:t>
      </w:r>
      <w:r w:rsidR="007801C4">
        <w:t xml:space="preserve"> </w:t>
      </w:r>
      <w:r w:rsidR="009901E2">
        <w:t xml:space="preserve">containment </w:t>
      </w:r>
      <w:r>
        <w:t xml:space="preserve">structures </w:t>
      </w:r>
      <w:r w:rsidR="007801C4">
        <w:t>will grow towards the 19.5m level with the completion of the final wall.</w:t>
      </w:r>
    </w:p>
    <w:p w14:paraId="4DFE7472" w14:textId="772601C1" w:rsidR="009901E2" w:rsidRDefault="009901E2" w:rsidP="00A93104">
      <w:pPr>
        <w:pStyle w:val="ListParagraph"/>
        <w:numPr>
          <w:ilvl w:val="0"/>
          <w:numId w:val="2"/>
        </w:numPr>
      </w:pPr>
      <w:r>
        <w:t xml:space="preserve">Unit 1 liner ring 3 </w:t>
      </w:r>
      <w:r w:rsidR="001360E7">
        <w:t xml:space="preserve">was lifted out of Bunker 6 on 12 August. This is the last </w:t>
      </w:r>
      <w:r w:rsidR="00D8746A">
        <w:t>Liner Lift before Dome Lift</w:t>
      </w:r>
      <w:r w:rsidR="00B56F08">
        <w:t>.</w:t>
      </w:r>
    </w:p>
    <w:p w14:paraId="0A65D767" w14:textId="1EEE8C8A" w:rsidR="00B56F08" w:rsidRDefault="00B56F08" w:rsidP="00A93104">
      <w:pPr>
        <w:pStyle w:val="ListParagraph"/>
        <w:numPr>
          <w:ilvl w:val="0"/>
          <w:numId w:val="2"/>
        </w:numPr>
      </w:pPr>
      <w:r>
        <w:t xml:space="preserve">Abnormal loads have been moving along the C182 from </w:t>
      </w:r>
      <w:proofErr w:type="spellStart"/>
      <w:r>
        <w:t>Combwich</w:t>
      </w:r>
      <w:proofErr w:type="spellEnd"/>
      <w:r w:rsidR="00B03CAA">
        <w:t xml:space="preserve">. Further deliveries are planned to be halted, pending completion of the </w:t>
      </w:r>
      <w:r w:rsidR="00591FA7">
        <w:t xml:space="preserve">final improvements at </w:t>
      </w:r>
      <w:proofErr w:type="spellStart"/>
      <w:r w:rsidR="00591FA7">
        <w:t>Combwich</w:t>
      </w:r>
      <w:proofErr w:type="spellEnd"/>
      <w:r w:rsidR="00591FA7">
        <w:t xml:space="preserve"> Wharf. The notification system is working well; inform HPC </w:t>
      </w:r>
      <w:r w:rsidR="00C755C2">
        <w:t xml:space="preserve">if anyone is not being informed that should be. </w:t>
      </w:r>
    </w:p>
    <w:p w14:paraId="4A404292" w14:textId="0E4C55AB" w:rsidR="00C755C2" w:rsidRDefault="00891EBA" w:rsidP="00AC6F3A">
      <w:pPr>
        <w:pStyle w:val="ListParagraph"/>
        <w:numPr>
          <w:ilvl w:val="0"/>
          <w:numId w:val="2"/>
        </w:numPr>
      </w:pPr>
      <w:r>
        <w:t xml:space="preserve">Floating cranes have lowered </w:t>
      </w:r>
      <w:r w:rsidR="0023725D">
        <w:t>t</w:t>
      </w:r>
      <w:r w:rsidR="00F26243">
        <w:t xml:space="preserve">he last of six enormous tunnel heads </w:t>
      </w:r>
      <w:r w:rsidR="0023725D">
        <w:t xml:space="preserve">the </w:t>
      </w:r>
      <w:r w:rsidR="00F26243">
        <w:t xml:space="preserve">cooling water system </w:t>
      </w:r>
      <w:r w:rsidR="0023725D">
        <w:t>to the seabed</w:t>
      </w:r>
      <w:r w:rsidR="00F26243">
        <w:t>.</w:t>
      </w:r>
      <w:r w:rsidR="00C40174">
        <w:t xml:space="preserve"> </w:t>
      </w:r>
      <w:r w:rsidR="00F26243">
        <w:t>The final 5,000t concrete structure was towed out around 55km into the channel to meet two floating heavy lift cranes. The cranes with a combined lifting capacity of 7,300t then worked in tandem to place the cooling water head structure</w:t>
      </w:r>
      <w:r w:rsidR="009166A5">
        <w:t>s</w:t>
      </w:r>
      <w:r w:rsidR="00F26243">
        <w:t xml:space="preserve"> onto the seabed.</w:t>
      </w:r>
    </w:p>
    <w:p w14:paraId="24C37F06" w14:textId="77777777" w:rsidR="0034462A" w:rsidRPr="00A93104" w:rsidRDefault="0034462A" w:rsidP="0034462A">
      <w:pPr>
        <w:pStyle w:val="ListParagraph"/>
      </w:pPr>
    </w:p>
    <w:p w14:paraId="3BAAC7C4" w14:textId="7979DCA9" w:rsidR="00FD141A" w:rsidRDefault="00796D38" w:rsidP="00796D38">
      <w:pPr>
        <w:pStyle w:val="Heading1"/>
      </w:pPr>
      <w:r>
        <w:t>Planning and Permits</w:t>
      </w:r>
    </w:p>
    <w:p w14:paraId="11B2156E" w14:textId="1B245821" w:rsidR="004A2841" w:rsidRDefault="009A7010" w:rsidP="004A2841">
      <w:pPr>
        <w:pStyle w:val="Heading2"/>
      </w:pPr>
      <w:r>
        <w:t xml:space="preserve">Proposed </w:t>
      </w:r>
      <w:r w:rsidR="00DC41D5">
        <w:t xml:space="preserve">HP shared </w:t>
      </w:r>
      <w:r w:rsidR="00491097">
        <w:t xml:space="preserve">use </w:t>
      </w:r>
      <w:r w:rsidR="00DC41D5">
        <w:t>cycle path (</w:t>
      </w:r>
      <w:proofErr w:type="spellStart"/>
      <w:r w:rsidR="00DC41D5">
        <w:t>Combwich</w:t>
      </w:r>
      <w:proofErr w:type="spellEnd"/>
      <w:r w:rsidR="00DC41D5">
        <w:t xml:space="preserve"> to Hinkley Point)</w:t>
      </w:r>
    </w:p>
    <w:p w14:paraId="6A2D4B3A" w14:textId="77777777" w:rsidR="007A79D5" w:rsidRDefault="004A2841" w:rsidP="004A2841">
      <w:r w:rsidRPr="009F68B0">
        <w:rPr>
          <w:b/>
          <w:bCs/>
        </w:rPr>
        <w:t>Note: there are public consultation meeting</w:t>
      </w:r>
      <w:r w:rsidR="007A79D5" w:rsidRPr="009F68B0">
        <w:rPr>
          <w:b/>
          <w:bCs/>
        </w:rPr>
        <w:t xml:space="preserve"> and drop-in events planned</w:t>
      </w:r>
      <w:r w:rsidR="007A79D5">
        <w:t>:</w:t>
      </w:r>
    </w:p>
    <w:p w14:paraId="422D4D87" w14:textId="608ADF28" w:rsidR="009A7010" w:rsidRDefault="007A79D5" w:rsidP="007A79D5">
      <w:pPr>
        <w:pStyle w:val="ListParagraph"/>
        <w:numPr>
          <w:ilvl w:val="0"/>
          <w:numId w:val="1"/>
        </w:numPr>
      </w:pPr>
      <w:r w:rsidRPr="009F68B0">
        <w:rPr>
          <w:b/>
          <w:bCs/>
        </w:rPr>
        <w:t>27</w:t>
      </w:r>
      <w:r w:rsidRPr="009F68B0">
        <w:rPr>
          <w:b/>
          <w:bCs/>
          <w:vertAlign w:val="superscript"/>
        </w:rPr>
        <w:t>th</w:t>
      </w:r>
      <w:r w:rsidRPr="009F68B0">
        <w:rPr>
          <w:b/>
          <w:bCs/>
        </w:rPr>
        <w:t xml:space="preserve"> Sept 2022</w:t>
      </w:r>
      <w:r>
        <w:t xml:space="preserve"> </w:t>
      </w:r>
      <w:proofErr w:type="spellStart"/>
      <w:r>
        <w:t>Otterhampton</w:t>
      </w:r>
      <w:proofErr w:type="spellEnd"/>
      <w:r>
        <w:t xml:space="preserve"> Village Hall, </w:t>
      </w:r>
      <w:r w:rsidR="00746ED8">
        <w:t>1pm to 8pm</w:t>
      </w:r>
    </w:p>
    <w:p w14:paraId="3AD6E137" w14:textId="1604BF6A" w:rsidR="00746ED8" w:rsidRDefault="00746ED8" w:rsidP="007A79D5">
      <w:pPr>
        <w:pStyle w:val="ListParagraph"/>
        <w:numPr>
          <w:ilvl w:val="0"/>
          <w:numId w:val="1"/>
        </w:numPr>
      </w:pPr>
      <w:r w:rsidRPr="009F68B0">
        <w:rPr>
          <w:b/>
          <w:bCs/>
        </w:rPr>
        <w:t>6</w:t>
      </w:r>
      <w:r w:rsidRPr="009F68B0">
        <w:rPr>
          <w:b/>
          <w:bCs/>
          <w:vertAlign w:val="superscript"/>
        </w:rPr>
        <w:t>th</w:t>
      </w:r>
      <w:r w:rsidRPr="009F68B0">
        <w:rPr>
          <w:b/>
          <w:bCs/>
        </w:rPr>
        <w:t xml:space="preserve"> October 2022</w:t>
      </w:r>
      <w:r>
        <w:t xml:space="preserve"> </w:t>
      </w:r>
      <w:proofErr w:type="spellStart"/>
      <w:r>
        <w:t>Stogursey</w:t>
      </w:r>
      <w:proofErr w:type="spellEnd"/>
      <w:r>
        <w:t xml:space="preserve"> Victory Hall, 3pm to 7pm</w:t>
      </w:r>
    </w:p>
    <w:p w14:paraId="5F2F226E" w14:textId="0187F2BE" w:rsidR="000620A8" w:rsidRDefault="000620A8" w:rsidP="000620A8">
      <w:r>
        <w:t xml:space="preserve">The Hinkley Point C project is considering a proposal to develop a </w:t>
      </w:r>
      <w:r w:rsidR="00805850">
        <w:t xml:space="preserve">9.3km </w:t>
      </w:r>
      <w:r>
        <w:t xml:space="preserve">shared use cycle path running from the village of </w:t>
      </w:r>
      <w:proofErr w:type="spellStart"/>
      <w:r>
        <w:t>Combwich</w:t>
      </w:r>
      <w:proofErr w:type="spellEnd"/>
      <w:r>
        <w:t xml:space="preserve"> to Hinkley Point A, B and C power stations The new route would be </w:t>
      </w:r>
      <w:r>
        <w:t xml:space="preserve">open for public use and will be </w:t>
      </w:r>
      <w:r>
        <w:t>entirely funded by the Hinkley Point C project and, for the majority of the route, would look to resurface existing paths.</w:t>
      </w:r>
    </w:p>
    <w:p w14:paraId="297D6506" w14:textId="6D6C5FA1" w:rsidR="007516BE" w:rsidRDefault="009F68B0">
      <w:r>
        <w:rPr>
          <w:noProof/>
        </w:rPr>
        <w:lastRenderedPageBreak/>
        <w:drawing>
          <wp:inline distT="0" distB="0" distL="0" distR="0" wp14:anchorId="1E916C46" wp14:editId="445D281C">
            <wp:extent cx="5731510" cy="4051935"/>
            <wp:effectExtent l="0" t="0" r="2540" b="571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411BC" w14:textId="77777777" w:rsidR="002A3C26" w:rsidRDefault="002A3C26" w:rsidP="0034462A">
      <w:pPr>
        <w:pStyle w:val="Heading2"/>
      </w:pPr>
    </w:p>
    <w:p w14:paraId="68CBD6A8" w14:textId="766F98C1" w:rsidR="0034462A" w:rsidRDefault="0034462A" w:rsidP="0034462A">
      <w:pPr>
        <w:pStyle w:val="Heading2"/>
      </w:pPr>
      <w:r>
        <w:t>Acoustic Fish Deterrent</w:t>
      </w:r>
    </w:p>
    <w:p w14:paraId="0DDF9A2F" w14:textId="32E57979" w:rsidR="0034462A" w:rsidRDefault="002A3C26">
      <w:r>
        <w:t xml:space="preserve">Following an appeal, the Secretary of State </w:t>
      </w:r>
      <w:r w:rsidR="0082778E">
        <w:t xml:space="preserve">for the Environment, Food and Rural Affairs ruled against an application </w:t>
      </w:r>
      <w:r w:rsidR="006968DF">
        <w:t xml:space="preserve">by HPC </w:t>
      </w:r>
      <w:r w:rsidR="0082778E">
        <w:t xml:space="preserve">not to install </w:t>
      </w:r>
      <w:r w:rsidR="006968DF">
        <w:t xml:space="preserve">one of three fish protection measures that were originally proposed. </w:t>
      </w:r>
      <w:r w:rsidR="00091C27">
        <w:t>The acoustic fish deterrent is meant to deter fish that can detect sound from entering the cooling water intakes.</w:t>
      </w:r>
      <w:r w:rsidR="00F330A2">
        <w:t xml:space="preserve"> HPC is now looking at this decision in detail to consider a response.</w:t>
      </w:r>
    </w:p>
    <w:p w14:paraId="5C16501A" w14:textId="03033A2D" w:rsidR="00DC4662" w:rsidRDefault="00A91DCD" w:rsidP="00E53397">
      <w:pPr>
        <w:pStyle w:val="Heading2"/>
      </w:pPr>
      <w:r>
        <w:t xml:space="preserve">Environment Agency consultation on </w:t>
      </w:r>
      <w:r w:rsidR="00E53397">
        <w:t>Radioactive Substance Regulations (RSR Permit)</w:t>
      </w:r>
    </w:p>
    <w:p w14:paraId="0FD9AAF5" w14:textId="3AA875F3" w:rsidR="00E53397" w:rsidRDefault="00E53397" w:rsidP="00E53397">
      <w:r>
        <w:t xml:space="preserve">The EA has conducted its </w:t>
      </w:r>
      <w:r w:rsidR="00601F50">
        <w:t>consultation on variations to HPC’s RSR permit and a decision is expected soon.</w:t>
      </w:r>
    </w:p>
    <w:p w14:paraId="022CF32A" w14:textId="1D782BA5" w:rsidR="00601F50" w:rsidRDefault="0058318B" w:rsidP="0058318B">
      <w:pPr>
        <w:pStyle w:val="Heading2"/>
      </w:pPr>
      <w:r>
        <w:t>Proposal for the use of Pontins (</w:t>
      </w:r>
      <w:proofErr w:type="spellStart"/>
      <w:r>
        <w:t>Brean</w:t>
      </w:r>
      <w:proofErr w:type="spellEnd"/>
      <w:r>
        <w:t xml:space="preserve"> Sands) </w:t>
      </w:r>
    </w:p>
    <w:p w14:paraId="147F9DDE" w14:textId="5B1C1E87" w:rsidR="0058318B" w:rsidRDefault="00D54B57" w:rsidP="0058318B">
      <w:r>
        <w:t xml:space="preserve">Discussions are under way with the owners of Pontins </w:t>
      </w:r>
      <w:r w:rsidR="00AE7BCA">
        <w:t xml:space="preserve">and Sedgemoor </w:t>
      </w:r>
      <w:r>
        <w:t xml:space="preserve">to house 900 </w:t>
      </w:r>
      <w:r w:rsidR="008864BA">
        <w:t xml:space="preserve">people </w:t>
      </w:r>
      <w:r w:rsidR="00AE7BCA">
        <w:t xml:space="preserve">at </w:t>
      </w:r>
      <w:r w:rsidR="00BA696E">
        <w:t xml:space="preserve">Pontins </w:t>
      </w:r>
      <w:proofErr w:type="spellStart"/>
      <w:r w:rsidR="00AE7BCA">
        <w:t>Brean</w:t>
      </w:r>
      <w:proofErr w:type="spellEnd"/>
      <w:r w:rsidR="00BA696E">
        <w:t xml:space="preserve"> holiday camp</w:t>
      </w:r>
      <w:r w:rsidR="00AE7BCA">
        <w:t xml:space="preserve">. </w:t>
      </w:r>
      <w:r w:rsidR="00385F85">
        <w:t xml:space="preserve">This would be during peak construction only and would be for around 3 years. </w:t>
      </w:r>
      <w:r w:rsidR="00423733">
        <w:t xml:space="preserve">Pontins is the nearest viable </w:t>
      </w:r>
      <w:r w:rsidR="001F3E10">
        <w:t xml:space="preserve">location available and is being considered as the existing campus cannot be further expanded. </w:t>
      </w:r>
    </w:p>
    <w:p w14:paraId="39D091CF" w14:textId="77777777" w:rsidR="00F142D3" w:rsidRDefault="00F142D3" w:rsidP="0058318B"/>
    <w:p w14:paraId="0C180B1C" w14:textId="61BC1485" w:rsidR="00F142D3" w:rsidRDefault="00AC42F9" w:rsidP="00AC42F9">
      <w:pPr>
        <w:pStyle w:val="Heading1"/>
      </w:pPr>
      <w:r>
        <w:t>ONR Reporting Q1/2 2022</w:t>
      </w:r>
    </w:p>
    <w:p w14:paraId="6EFDBA2F" w14:textId="0C605CCA" w:rsidR="00AC42F9" w:rsidRDefault="0010444F" w:rsidP="0010444F">
      <w:pPr>
        <w:pStyle w:val="ListParagraph"/>
        <w:numPr>
          <w:ilvl w:val="0"/>
          <w:numId w:val="3"/>
        </w:numPr>
      </w:pPr>
      <w:r>
        <w:t>Routine and an un-announced inspection were carried out during this period</w:t>
      </w:r>
    </w:p>
    <w:p w14:paraId="5B44F10C" w14:textId="757D2632" w:rsidR="0010444F" w:rsidRDefault="001219F9" w:rsidP="0010444F">
      <w:pPr>
        <w:pStyle w:val="ListParagraph"/>
        <w:numPr>
          <w:ilvl w:val="0"/>
          <w:numId w:val="3"/>
        </w:numPr>
      </w:pPr>
      <w:r>
        <w:t xml:space="preserve">ONR issued a License Instrument </w:t>
      </w:r>
      <w:r w:rsidR="002A098A">
        <w:t xml:space="preserve">in May for the delivery of the first nuclear steam supply system component, a reactor pump </w:t>
      </w:r>
      <w:r w:rsidR="00457D98">
        <w:t xml:space="preserve">casing, onto the site. </w:t>
      </w:r>
    </w:p>
    <w:p w14:paraId="77138C0A" w14:textId="1FB3150B" w:rsidR="00457D98" w:rsidRDefault="00457D98" w:rsidP="0010444F">
      <w:pPr>
        <w:pStyle w:val="ListParagraph"/>
        <w:numPr>
          <w:ilvl w:val="0"/>
          <w:numId w:val="3"/>
        </w:numPr>
      </w:pPr>
      <w:r>
        <w:lastRenderedPageBreak/>
        <w:t>ONR were made aware of a fire on site involving scaffold boards</w:t>
      </w:r>
      <w:r w:rsidR="00F70CE1">
        <w:t xml:space="preserve"> outside Reactor 1. Increased oversight of fire safety </w:t>
      </w:r>
      <w:r w:rsidR="00EF054F">
        <w:t xml:space="preserve">management is being carried out with consideration of other enforcement. </w:t>
      </w:r>
    </w:p>
    <w:p w14:paraId="56937B06" w14:textId="7CE62389" w:rsidR="00EF054F" w:rsidRDefault="00EF054F" w:rsidP="0010444F">
      <w:pPr>
        <w:pStyle w:val="ListParagraph"/>
        <w:numPr>
          <w:ilvl w:val="0"/>
          <w:numId w:val="3"/>
        </w:numPr>
      </w:pPr>
      <w:r>
        <w:t>Formal investigation will start on a</w:t>
      </w:r>
      <w:r w:rsidR="00F74433">
        <w:t xml:space="preserve">n event on site that resulted in a worker sustaining injuries due to a rebar mesh wall falling. </w:t>
      </w:r>
    </w:p>
    <w:p w14:paraId="2CA276ED" w14:textId="77777777" w:rsidR="00C7071A" w:rsidRDefault="00C7071A" w:rsidP="00723D34"/>
    <w:p w14:paraId="2DAAF57A" w14:textId="77777777" w:rsidR="00C7071A" w:rsidRDefault="00C7071A" w:rsidP="00723D34"/>
    <w:p w14:paraId="62BF74E5" w14:textId="6FB92AC7" w:rsidR="00723D34" w:rsidRPr="00C7071A" w:rsidRDefault="00723D34" w:rsidP="00723D34">
      <w:pPr>
        <w:rPr>
          <w:b/>
          <w:bCs/>
        </w:rPr>
      </w:pPr>
      <w:r w:rsidRPr="00C7071A">
        <w:rPr>
          <w:b/>
          <w:bCs/>
        </w:rPr>
        <w:t>Date of next meeting: Thursday 19</w:t>
      </w:r>
      <w:r w:rsidRPr="00C7071A">
        <w:rPr>
          <w:b/>
          <w:bCs/>
          <w:vertAlign w:val="superscript"/>
        </w:rPr>
        <w:t>th</w:t>
      </w:r>
      <w:r w:rsidRPr="00C7071A">
        <w:rPr>
          <w:b/>
          <w:bCs/>
        </w:rPr>
        <w:t xml:space="preserve"> January at </w:t>
      </w:r>
      <w:r w:rsidR="00C7071A" w:rsidRPr="00C7071A">
        <w:rPr>
          <w:b/>
          <w:bCs/>
        </w:rPr>
        <w:t>6pm</w:t>
      </w:r>
    </w:p>
    <w:p w14:paraId="3A4BF44F" w14:textId="77777777" w:rsidR="0010444F" w:rsidRPr="00AC42F9" w:rsidRDefault="0010444F" w:rsidP="00AC42F9"/>
    <w:p w14:paraId="544BA88D" w14:textId="77777777" w:rsidR="00091C27" w:rsidRDefault="00091C27"/>
    <w:sectPr w:rsidR="00091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71CB"/>
    <w:multiLevelType w:val="hybridMultilevel"/>
    <w:tmpl w:val="8674B86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8D93CCE"/>
    <w:multiLevelType w:val="hybridMultilevel"/>
    <w:tmpl w:val="F300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2834"/>
    <w:multiLevelType w:val="hybridMultilevel"/>
    <w:tmpl w:val="2572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510403">
    <w:abstractNumId w:val="0"/>
  </w:num>
  <w:num w:numId="2" w16cid:durableId="1101342905">
    <w:abstractNumId w:val="2"/>
  </w:num>
  <w:num w:numId="3" w16cid:durableId="66304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43"/>
    <w:rsid w:val="000620A8"/>
    <w:rsid w:val="00091C27"/>
    <w:rsid w:val="0010444F"/>
    <w:rsid w:val="001219F9"/>
    <w:rsid w:val="001360E7"/>
    <w:rsid w:val="001F3E10"/>
    <w:rsid w:val="0023725D"/>
    <w:rsid w:val="002A098A"/>
    <w:rsid w:val="002A3C26"/>
    <w:rsid w:val="0034462A"/>
    <w:rsid w:val="00385F85"/>
    <w:rsid w:val="003946B5"/>
    <w:rsid w:val="00423733"/>
    <w:rsid w:val="00457D98"/>
    <w:rsid w:val="00491097"/>
    <w:rsid w:val="004A2841"/>
    <w:rsid w:val="0058318B"/>
    <w:rsid w:val="00591FA7"/>
    <w:rsid w:val="00601F50"/>
    <w:rsid w:val="00631A89"/>
    <w:rsid w:val="006968DF"/>
    <w:rsid w:val="00723D34"/>
    <w:rsid w:val="00743CEB"/>
    <w:rsid w:val="00746ED8"/>
    <w:rsid w:val="007516BE"/>
    <w:rsid w:val="00760811"/>
    <w:rsid w:val="007801C4"/>
    <w:rsid w:val="00796D38"/>
    <w:rsid w:val="007A79D5"/>
    <w:rsid w:val="00805850"/>
    <w:rsid w:val="0082778E"/>
    <w:rsid w:val="008864BA"/>
    <w:rsid w:val="00891EBA"/>
    <w:rsid w:val="009166A5"/>
    <w:rsid w:val="009901E2"/>
    <w:rsid w:val="009A7010"/>
    <w:rsid w:val="009F68B0"/>
    <w:rsid w:val="00A91DCD"/>
    <w:rsid w:val="00A93104"/>
    <w:rsid w:val="00AC42F9"/>
    <w:rsid w:val="00AE7BCA"/>
    <w:rsid w:val="00B03CAA"/>
    <w:rsid w:val="00B56A22"/>
    <w:rsid w:val="00B56F08"/>
    <w:rsid w:val="00BA696E"/>
    <w:rsid w:val="00BF3884"/>
    <w:rsid w:val="00C40174"/>
    <w:rsid w:val="00C7071A"/>
    <w:rsid w:val="00C755C2"/>
    <w:rsid w:val="00C84A57"/>
    <w:rsid w:val="00D54B57"/>
    <w:rsid w:val="00D8746A"/>
    <w:rsid w:val="00DC41D5"/>
    <w:rsid w:val="00DC4662"/>
    <w:rsid w:val="00DD3743"/>
    <w:rsid w:val="00E53397"/>
    <w:rsid w:val="00EF054F"/>
    <w:rsid w:val="00F142D3"/>
    <w:rsid w:val="00F26243"/>
    <w:rsid w:val="00F330A2"/>
    <w:rsid w:val="00F70CE1"/>
    <w:rsid w:val="00F74433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65DF"/>
  <w15:chartTrackingRefBased/>
  <w15:docId w15:val="{368E2456-8022-4E3A-A52A-DEFF7475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16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1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6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16B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4A2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79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Moffatt</dc:creator>
  <cp:keywords/>
  <dc:description/>
  <cp:lastModifiedBy>Stuart Moffatt</cp:lastModifiedBy>
  <cp:revision>62</cp:revision>
  <dcterms:created xsi:type="dcterms:W3CDTF">2022-09-25T15:10:00Z</dcterms:created>
  <dcterms:modified xsi:type="dcterms:W3CDTF">2022-09-25T15:55:00Z</dcterms:modified>
</cp:coreProperties>
</file>