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6A22" w14:textId="77777777" w:rsidR="00374A76" w:rsidRPr="00643C3A" w:rsidRDefault="00374A76" w:rsidP="00374A76">
      <w:pPr>
        <w:ind w:left="142" w:hanging="22"/>
        <w:jc w:val="both"/>
        <w:rPr>
          <w:rFonts w:ascii="Tahoma" w:hAnsi="Tahoma" w:cs="Tahoma"/>
          <w:noProof/>
        </w:rPr>
      </w:pPr>
      <w:r w:rsidRPr="00643C3A">
        <w:rPr>
          <w:rFonts w:ascii="Tahoma" w:hAnsi="Tahoma" w:cs="Tahoma"/>
          <w:noProof/>
          <w:lang w:eastAsia="en-GB"/>
        </w:rPr>
        <w:drawing>
          <wp:inline distT="0" distB="0" distL="0" distR="0" wp14:anchorId="022D7223" wp14:editId="2480523A">
            <wp:extent cx="5730240" cy="822960"/>
            <wp:effectExtent l="0" t="0" r="3810" b="0"/>
            <wp:docPr id="1" name="Picture 1" descr="SWP Press Release with RFAIW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 Press Release with RFAIW v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14D15" w14:textId="77777777" w:rsidR="00374A76" w:rsidRPr="00643C3A" w:rsidRDefault="00374A76" w:rsidP="00374A76">
      <w:pPr>
        <w:rPr>
          <w:rFonts w:ascii="Tahoma" w:hAnsi="Tahoma" w:cs="Tahoma"/>
          <w:noProof/>
        </w:rPr>
      </w:pPr>
    </w:p>
    <w:p w14:paraId="0E15B25D" w14:textId="77777777" w:rsidR="00A952B6" w:rsidRPr="00643C3A" w:rsidRDefault="00374A76" w:rsidP="002602B6">
      <w:pPr>
        <w:rPr>
          <w:rFonts w:ascii="Tahoma" w:hAnsi="Tahoma" w:cs="Tahoma"/>
          <w:b/>
          <w:noProof/>
        </w:rPr>
      </w:pPr>
      <w:r w:rsidRPr="00643C3A">
        <w:rPr>
          <w:rFonts w:ascii="Tahoma" w:hAnsi="Tahoma" w:cs="Tahoma"/>
          <w:b/>
          <w:noProof/>
        </w:rPr>
        <w:t xml:space="preserve">For Immediate Release </w:t>
      </w:r>
      <w:r w:rsidRPr="00643C3A">
        <w:rPr>
          <w:rFonts w:ascii="Tahoma" w:hAnsi="Tahoma" w:cs="Tahoma"/>
          <w:b/>
          <w:noProof/>
        </w:rPr>
        <w:tab/>
      </w:r>
      <w:r w:rsidRPr="00643C3A">
        <w:rPr>
          <w:rFonts w:ascii="Tahoma" w:hAnsi="Tahoma" w:cs="Tahoma"/>
          <w:b/>
          <w:noProof/>
        </w:rPr>
        <w:tab/>
      </w:r>
      <w:r w:rsidRPr="00643C3A">
        <w:rPr>
          <w:rFonts w:ascii="Tahoma" w:hAnsi="Tahoma" w:cs="Tahoma"/>
          <w:b/>
          <w:noProof/>
        </w:rPr>
        <w:tab/>
      </w:r>
      <w:r w:rsidRPr="00643C3A">
        <w:rPr>
          <w:rFonts w:ascii="Tahoma" w:hAnsi="Tahoma" w:cs="Tahoma"/>
          <w:b/>
          <w:noProof/>
        </w:rPr>
        <w:tab/>
      </w:r>
      <w:r w:rsidRPr="00643C3A">
        <w:rPr>
          <w:rFonts w:ascii="Tahoma" w:hAnsi="Tahoma" w:cs="Tahoma"/>
          <w:b/>
          <w:noProof/>
        </w:rPr>
        <w:tab/>
      </w:r>
      <w:r w:rsidR="002C4FAA" w:rsidRPr="00643C3A">
        <w:rPr>
          <w:rFonts w:ascii="Tahoma" w:hAnsi="Tahoma" w:cs="Tahoma"/>
          <w:b/>
          <w:noProof/>
        </w:rPr>
        <w:tab/>
        <w:t xml:space="preserve">      </w:t>
      </w:r>
    </w:p>
    <w:p w14:paraId="7CE6D0FA" w14:textId="4D6709C8" w:rsidR="00374A76" w:rsidRPr="00643C3A" w:rsidRDefault="0051419A" w:rsidP="002602B6">
      <w:pPr>
        <w:rPr>
          <w:rFonts w:ascii="Tahoma" w:hAnsi="Tahoma" w:cs="Tahoma"/>
          <w:b/>
          <w:noProof/>
          <w:color w:val="000000" w:themeColor="text1"/>
        </w:rPr>
      </w:pPr>
      <w:r w:rsidRPr="00643C3A">
        <w:rPr>
          <w:rFonts w:ascii="Tahoma" w:hAnsi="Tahoma" w:cs="Tahoma"/>
          <w:b/>
          <w:noProof/>
        </w:rPr>
        <w:t>30 September</w:t>
      </w:r>
    </w:p>
    <w:p w14:paraId="3DEC096C" w14:textId="77777777" w:rsidR="006B730C" w:rsidRPr="00643C3A" w:rsidRDefault="006B730C" w:rsidP="002602B6">
      <w:pPr>
        <w:rPr>
          <w:rFonts w:ascii="Tahoma" w:hAnsi="Tahoma" w:cs="Tahoma"/>
          <w:b/>
          <w:noProof/>
          <w:color w:val="000000" w:themeColor="text1"/>
        </w:rPr>
      </w:pPr>
    </w:p>
    <w:p w14:paraId="23323ECA" w14:textId="2867BB58" w:rsidR="00FF73DF" w:rsidRPr="00643C3A" w:rsidRDefault="001D7A1F" w:rsidP="00FF73DF">
      <w:pPr>
        <w:jc w:val="center"/>
        <w:rPr>
          <w:rFonts w:ascii="Tahoma" w:hAnsi="Tahoma" w:cs="Tahoma"/>
          <w:b/>
          <w:sz w:val="44"/>
          <w:szCs w:val="44"/>
        </w:rPr>
      </w:pPr>
      <w:r w:rsidRPr="00643C3A">
        <w:rPr>
          <w:rFonts w:ascii="Tahoma" w:hAnsi="Tahoma" w:cs="Tahoma"/>
          <w:b/>
          <w:sz w:val="44"/>
          <w:szCs w:val="44"/>
        </w:rPr>
        <w:t>Recycle More</w:t>
      </w:r>
      <w:r w:rsidR="00F14F04" w:rsidRPr="00643C3A">
        <w:rPr>
          <w:rFonts w:ascii="Tahoma" w:hAnsi="Tahoma" w:cs="Tahoma"/>
          <w:b/>
          <w:sz w:val="44"/>
          <w:szCs w:val="44"/>
        </w:rPr>
        <w:t xml:space="preserve"> making </w:t>
      </w:r>
      <w:r w:rsidR="006A6E94" w:rsidRPr="00643C3A">
        <w:rPr>
          <w:rFonts w:ascii="Tahoma" w:hAnsi="Tahoma" w:cs="Tahoma"/>
          <w:b/>
          <w:sz w:val="44"/>
          <w:szCs w:val="44"/>
        </w:rPr>
        <w:t>a massive impact</w:t>
      </w:r>
    </w:p>
    <w:p w14:paraId="599F9AF5" w14:textId="213C353D" w:rsidR="00FF73DF" w:rsidRPr="00643C3A" w:rsidRDefault="00FF73DF" w:rsidP="00FF73DF">
      <w:pPr>
        <w:rPr>
          <w:rFonts w:ascii="Tahoma" w:hAnsi="Tahoma" w:cs="Tahoma"/>
        </w:rPr>
      </w:pPr>
    </w:p>
    <w:p w14:paraId="6E634CBB" w14:textId="7DB33DB3" w:rsidR="0030575E" w:rsidRPr="00643C3A" w:rsidRDefault="00EC7953" w:rsidP="00C0667B">
      <w:p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51419A" w:rsidRPr="00643C3A">
        <w:rPr>
          <w:rFonts w:ascii="Tahoma" w:hAnsi="Tahoma" w:cs="Tahoma"/>
        </w:rPr>
        <w:t>wo years</w:t>
      </w:r>
      <w:r>
        <w:rPr>
          <w:rFonts w:ascii="Tahoma" w:hAnsi="Tahoma" w:cs="Tahoma"/>
        </w:rPr>
        <w:t xml:space="preserve"> after</w:t>
      </w:r>
      <w:r w:rsidR="0051419A" w:rsidRPr="00643C3A">
        <w:rPr>
          <w:rFonts w:ascii="Tahoma" w:hAnsi="Tahoma" w:cs="Tahoma"/>
        </w:rPr>
        <w:t xml:space="preserve"> its launch, the staggering impact of</w:t>
      </w:r>
      <w:r w:rsidR="005F2B07" w:rsidRPr="00643C3A">
        <w:rPr>
          <w:rFonts w:ascii="Tahoma" w:hAnsi="Tahoma" w:cs="Tahoma"/>
        </w:rPr>
        <w:t xml:space="preserve"> Recycle More</w:t>
      </w:r>
      <w:r w:rsidR="00F14F04" w:rsidRPr="00643C3A">
        <w:rPr>
          <w:rFonts w:ascii="Tahoma" w:hAnsi="Tahoma" w:cs="Tahoma"/>
        </w:rPr>
        <w:t xml:space="preserve"> is</w:t>
      </w:r>
      <w:r w:rsidR="005F2B07" w:rsidRPr="00643C3A">
        <w:rPr>
          <w:rFonts w:ascii="Tahoma" w:hAnsi="Tahoma" w:cs="Tahoma"/>
        </w:rPr>
        <w:t xml:space="preserve"> b</w:t>
      </w:r>
      <w:r w:rsidR="00F14F04" w:rsidRPr="00643C3A">
        <w:rPr>
          <w:rFonts w:ascii="Tahoma" w:hAnsi="Tahoma" w:cs="Tahoma"/>
        </w:rPr>
        <w:t>ecoming clear.</w:t>
      </w:r>
    </w:p>
    <w:p w14:paraId="7FE31D0D" w14:textId="77777777" w:rsidR="005F2B07" w:rsidRPr="00643C3A" w:rsidRDefault="005F2B07" w:rsidP="00C0667B">
      <w:pPr>
        <w:rPr>
          <w:rFonts w:ascii="Tahoma" w:hAnsi="Tahoma" w:cs="Tahoma"/>
        </w:rPr>
      </w:pPr>
    </w:p>
    <w:p w14:paraId="1C8DAE26" w14:textId="03663BC2" w:rsidR="00055F55" w:rsidRPr="00643C3A" w:rsidRDefault="005F2B07" w:rsidP="00C0667B">
      <w:pPr>
        <w:rPr>
          <w:rFonts w:ascii="Tahoma" w:hAnsi="Tahoma" w:cs="Tahoma"/>
        </w:rPr>
      </w:pPr>
      <w:r w:rsidRPr="00643C3A">
        <w:rPr>
          <w:rFonts w:ascii="Tahoma" w:hAnsi="Tahoma" w:cs="Tahoma"/>
        </w:rPr>
        <w:t xml:space="preserve">The roll-out of expanded </w:t>
      </w:r>
      <w:r w:rsidR="00F14F04" w:rsidRPr="00643C3A">
        <w:rPr>
          <w:rFonts w:ascii="Tahoma" w:hAnsi="Tahoma" w:cs="Tahoma"/>
        </w:rPr>
        <w:t>Somerset Waste Partnership (SWP)</w:t>
      </w:r>
      <w:r w:rsidR="001663AD">
        <w:rPr>
          <w:rFonts w:ascii="Tahoma" w:hAnsi="Tahoma" w:cs="Tahoma"/>
        </w:rPr>
        <w:t xml:space="preserve"> kerbside collections</w:t>
      </w:r>
      <w:r w:rsidR="00055F55" w:rsidRPr="00643C3A">
        <w:rPr>
          <w:rFonts w:ascii="Tahoma" w:hAnsi="Tahoma" w:cs="Tahoma"/>
        </w:rPr>
        <w:t xml:space="preserve"> </w:t>
      </w:r>
      <w:r w:rsidR="00CA7A67">
        <w:rPr>
          <w:rFonts w:ascii="Tahoma" w:hAnsi="Tahoma" w:cs="Tahoma"/>
        </w:rPr>
        <w:t>began</w:t>
      </w:r>
      <w:r w:rsidRPr="00643C3A">
        <w:rPr>
          <w:rFonts w:ascii="Tahoma" w:hAnsi="Tahoma" w:cs="Tahoma"/>
        </w:rPr>
        <w:t xml:space="preserve"> in Mendip in October 2020</w:t>
      </w:r>
      <w:r w:rsidR="00055F55" w:rsidRPr="00643C3A">
        <w:rPr>
          <w:rFonts w:ascii="Tahoma" w:hAnsi="Tahoma" w:cs="Tahoma"/>
        </w:rPr>
        <w:t>, adding</w:t>
      </w:r>
      <w:r w:rsidR="00065FD1" w:rsidRPr="00643C3A">
        <w:rPr>
          <w:rFonts w:ascii="Tahoma" w:hAnsi="Tahoma" w:cs="Tahoma"/>
        </w:rPr>
        <w:t xml:space="preserve"> plastic pots, tubs and trays and other</w:t>
      </w:r>
      <w:r w:rsidR="00055F55" w:rsidRPr="00643C3A">
        <w:rPr>
          <w:rFonts w:ascii="Tahoma" w:hAnsi="Tahoma" w:cs="Tahoma"/>
        </w:rPr>
        <w:t xml:space="preserve"> </w:t>
      </w:r>
      <w:r w:rsidR="00DA5A52">
        <w:rPr>
          <w:rFonts w:ascii="Tahoma" w:hAnsi="Tahoma" w:cs="Tahoma"/>
        </w:rPr>
        <w:t>new</w:t>
      </w:r>
      <w:r w:rsidR="00055F55" w:rsidRPr="00643C3A">
        <w:rPr>
          <w:rFonts w:ascii="Tahoma" w:hAnsi="Tahoma" w:cs="Tahoma"/>
        </w:rPr>
        <w:t xml:space="preserve"> items.</w:t>
      </w:r>
    </w:p>
    <w:p w14:paraId="072694E7" w14:textId="0E13E5FB" w:rsidR="00055F55" w:rsidRPr="00643C3A" w:rsidRDefault="00055F55" w:rsidP="00C0667B">
      <w:pPr>
        <w:rPr>
          <w:rFonts w:ascii="Tahoma" w:hAnsi="Tahoma" w:cs="Tahoma"/>
        </w:rPr>
      </w:pPr>
    </w:p>
    <w:p w14:paraId="2C6A8DA6" w14:textId="3987EF9B" w:rsidR="00FA5ED5" w:rsidRPr="00123270" w:rsidRDefault="00FA5ED5" w:rsidP="00C0667B">
      <w:pPr>
        <w:rPr>
          <w:rFonts w:ascii="Tahoma" w:hAnsi="Tahoma" w:cs="Tahoma"/>
        </w:rPr>
      </w:pPr>
      <w:r w:rsidRPr="00643C3A">
        <w:rPr>
          <w:rFonts w:ascii="Tahoma" w:hAnsi="Tahoma" w:cs="Tahoma"/>
        </w:rPr>
        <w:t xml:space="preserve">Figures </w:t>
      </w:r>
      <w:r w:rsidR="00F738C7" w:rsidRPr="00643C3A">
        <w:rPr>
          <w:rFonts w:ascii="Tahoma" w:hAnsi="Tahoma" w:cs="Tahoma"/>
        </w:rPr>
        <w:t>show</w:t>
      </w:r>
      <w:r w:rsidRPr="00643C3A">
        <w:rPr>
          <w:rFonts w:ascii="Tahoma" w:hAnsi="Tahoma" w:cs="Tahoma"/>
        </w:rPr>
        <w:t xml:space="preserve"> that</w:t>
      </w:r>
      <w:r w:rsidR="00DA5A52">
        <w:rPr>
          <w:rFonts w:ascii="Tahoma" w:hAnsi="Tahoma" w:cs="Tahoma"/>
        </w:rPr>
        <w:t xml:space="preserve"> </w:t>
      </w:r>
      <w:r w:rsidR="005A0FD2">
        <w:rPr>
          <w:rFonts w:ascii="Tahoma" w:hAnsi="Tahoma" w:cs="Tahoma"/>
        </w:rPr>
        <w:t xml:space="preserve">with </w:t>
      </w:r>
      <w:r w:rsidR="00DA5A52">
        <w:rPr>
          <w:rFonts w:ascii="Tahoma" w:hAnsi="Tahoma" w:cs="Tahoma"/>
        </w:rPr>
        <w:t>Recycle More the weight of waste in rubbish bins</w:t>
      </w:r>
      <w:r w:rsidR="005A0FD2">
        <w:rPr>
          <w:rFonts w:ascii="Tahoma" w:hAnsi="Tahoma" w:cs="Tahoma"/>
        </w:rPr>
        <w:t xml:space="preserve"> has fallen by around 20% while </w:t>
      </w:r>
      <w:r w:rsidRPr="00643C3A">
        <w:rPr>
          <w:rFonts w:ascii="Tahoma" w:hAnsi="Tahoma" w:cs="Tahoma"/>
        </w:rPr>
        <w:t xml:space="preserve">the amount of plastic collected </w:t>
      </w:r>
      <w:r w:rsidR="00BA609E">
        <w:rPr>
          <w:rFonts w:ascii="Tahoma" w:hAnsi="Tahoma" w:cs="Tahoma"/>
        </w:rPr>
        <w:t xml:space="preserve">has </w:t>
      </w:r>
      <w:r w:rsidRPr="00643C3A">
        <w:rPr>
          <w:rFonts w:ascii="Tahoma" w:hAnsi="Tahoma" w:cs="Tahoma"/>
        </w:rPr>
        <w:t>nearly double</w:t>
      </w:r>
      <w:r w:rsidR="00BA609E">
        <w:rPr>
          <w:rFonts w:ascii="Tahoma" w:hAnsi="Tahoma" w:cs="Tahoma"/>
        </w:rPr>
        <w:t>d</w:t>
      </w:r>
      <w:r w:rsidR="00123270" w:rsidRPr="00123270">
        <w:rPr>
          <w:rFonts w:ascii="Tahoma" w:hAnsi="Tahoma" w:cs="Tahoma"/>
        </w:rPr>
        <w:t>.</w:t>
      </w:r>
    </w:p>
    <w:p w14:paraId="015079FB" w14:textId="77777777" w:rsidR="00065FD1" w:rsidRPr="00643C3A" w:rsidRDefault="00065FD1" w:rsidP="00065FD1">
      <w:pPr>
        <w:rPr>
          <w:rFonts w:ascii="Tahoma" w:hAnsi="Tahoma" w:cs="Tahoma"/>
        </w:rPr>
      </w:pPr>
    </w:p>
    <w:p w14:paraId="43FB6A5B" w14:textId="0A1DFCDB" w:rsidR="00F738C7" w:rsidRPr="00643C3A" w:rsidRDefault="009B14C7" w:rsidP="00C0667B">
      <w:pPr>
        <w:rPr>
          <w:rFonts w:ascii="Tahoma" w:hAnsi="Tahoma" w:cs="Tahoma"/>
        </w:rPr>
      </w:pPr>
      <w:r>
        <w:rPr>
          <w:rFonts w:ascii="Tahoma" w:hAnsi="Tahoma" w:cs="Tahoma"/>
        </w:rPr>
        <w:t>And s</w:t>
      </w:r>
      <w:r w:rsidR="00FA5ED5" w:rsidRPr="00643C3A">
        <w:rPr>
          <w:rFonts w:ascii="Tahoma" w:hAnsi="Tahoma" w:cs="Tahoma"/>
        </w:rPr>
        <w:t xml:space="preserve">ince </w:t>
      </w:r>
      <w:r w:rsidR="00F738C7" w:rsidRPr="00643C3A">
        <w:rPr>
          <w:rFonts w:ascii="Tahoma" w:hAnsi="Tahoma" w:cs="Tahoma"/>
        </w:rPr>
        <w:t xml:space="preserve">the new service started, huge amounts of </w:t>
      </w:r>
      <w:r>
        <w:rPr>
          <w:rFonts w:ascii="Tahoma" w:hAnsi="Tahoma" w:cs="Tahoma"/>
        </w:rPr>
        <w:t>new materials</w:t>
      </w:r>
      <w:r w:rsidR="00F738C7" w:rsidRPr="00643C3A">
        <w:rPr>
          <w:rFonts w:ascii="Tahoma" w:hAnsi="Tahoma" w:cs="Tahoma"/>
        </w:rPr>
        <w:t xml:space="preserve"> have been collected:</w:t>
      </w:r>
    </w:p>
    <w:p w14:paraId="7496DDF7" w14:textId="01BA1C56" w:rsidR="00F738C7" w:rsidRPr="00643C3A" w:rsidRDefault="00BA609E" w:rsidP="00281EFD">
      <w:pPr>
        <w:pStyle w:val="ListParagraph"/>
        <w:numPr>
          <w:ilvl w:val="0"/>
          <w:numId w:val="2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174 tonnes of </w:t>
      </w:r>
      <w:r w:rsidR="00E03425">
        <w:rPr>
          <w:rFonts w:ascii="Tahoma" w:hAnsi="Tahoma" w:cs="Tahoma"/>
        </w:rPr>
        <w:t>s</w:t>
      </w:r>
      <w:r w:rsidR="00F738C7" w:rsidRPr="00643C3A">
        <w:rPr>
          <w:rFonts w:ascii="Tahoma" w:hAnsi="Tahoma" w:cs="Tahoma"/>
        </w:rPr>
        <w:t>mall electrical</w:t>
      </w:r>
      <w:r w:rsidR="00E03425">
        <w:rPr>
          <w:rFonts w:ascii="Tahoma" w:hAnsi="Tahoma" w:cs="Tahoma"/>
        </w:rPr>
        <w:t>s</w:t>
      </w:r>
    </w:p>
    <w:p w14:paraId="7955AF9F" w14:textId="441297CF" w:rsidR="00F738C7" w:rsidRPr="00643C3A" w:rsidRDefault="00E03425" w:rsidP="00281EFD">
      <w:pPr>
        <w:pStyle w:val="ListParagraph"/>
        <w:numPr>
          <w:ilvl w:val="0"/>
          <w:numId w:val="2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97 tonnes of </w:t>
      </w:r>
      <w:r w:rsidR="004767E2">
        <w:rPr>
          <w:rFonts w:ascii="Tahoma" w:hAnsi="Tahoma" w:cs="Tahoma"/>
        </w:rPr>
        <w:t>c</w:t>
      </w:r>
      <w:r w:rsidR="00F738C7" w:rsidRPr="00643C3A">
        <w:rPr>
          <w:rFonts w:ascii="Tahoma" w:hAnsi="Tahoma" w:cs="Tahoma"/>
        </w:rPr>
        <w:t>artons (including Tetra Pak)</w:t>
      </w:r>
    </w:p>
    <w:p w14:paraId="4461946D" w14:textId="7BFF5830" w:rsidR="00F738C7" w:rsidRPr="00643C3A" w:rsidRDefault="004767E2" w:rsidP="00281EFD">
      <w:pPr>
        <w:pStyle w:val="ListParagraph"/>
        <w:numPr>
          <w:ilvl w:val="0"/>
          <w:numId w:val="2"/>
        </w:numPr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27 tonnes of h</w:t>
      </w:r>
      <w:r w:rsidR="00F738C7" w:rsidRPr="00643C3A">
        <w:rPr>
          <w:rFonts w:ascii="Tahoma" w:hAnsi="Tahoma" w:cs="Tahoma"/>
        </w:rPr>
        <w:t>ousehold batteries</w:t>
      </w:r>
    </w:p>
    <w:p w14:paraId="10320506" w14:textId="268E1896" w:rsidR="00281EFD" w:rsidRPr="00643C3A" w:rsidRDefault="00281EFD" w:rsidP="00C0667B">
      <w:pPr>
        <w:rPr>
          <w:rFonts w:ascii="Tahoma" w:hAnsi="Tahoma" w:cs="Tahoma"/>
        </w:rPr>
      </w:pPr>
    </w:p>
    <w:p w14:paraId="345200DE" w14:textId="5CA0A87C" w:rsidR="00281EFD" w:rsidRPr="00643C3A" w:rsidRDefault="002D1EFE" w:rsidP="00C0667B">
      <w:pPr>
        <w:rPr>
          <w:rFonts w:ascii="Tahoma" w:hAnsi="Tahoma" w:cs="Tahoma"/>
        </w:rPr>
      </w:pPr>
      <w:r>
        <w:rPr>
          <w:rFonts w:ascii="Tahoma" w:hAnsi="Tahoma" w:cs="Tahoma"/>
        </w:rPr>
        <w:t>In 2019-20 t</w:t>
      </w:r>
      <w:r w:rsidR="00281EFD" w:rsidRPr="00643C3A">
        <w:rPr>
          <w:rFonts w:ascii="Tahoma" w:hAnsi="Tahoma" w:cs="Tahoma"/>
        </w:rPr>
        <w:t>he average monthly weight of plastic collected in</w:t>
      </w:r>
      <w:r>
        <w:rPr>
          <w:rFonts w:ascii="Tahoma" w:hAnsi="Tahoma" w:cs="Tahoma"/>
        </w:rPr>
        <w:t xml:space="preserve"> Somerset</w:t>
      </w:r>
      <w:r w:rsidR="00281EFD" w:rsidRPr="00643C3A">
        <w:rPr>
          <w:rFonts w:ascii="Tahoma" w:hAnsi="Tahoma" w:cs="Tahoma"/>
        </w:rPr>
        <w:t xml:space="preserve"> was 2</w:t>
      </w:r>
      <w:r w:rsidR="00047A7B">
        <w:rPr>
          <w:rFonts w:ascii="Tahoma" w:hAnsi="Tahoma" w:cs="Tahoma"/>
        </w:rPr>
        <w:t>70</w:t>
      </w:r>
      <w:r w:rsidR="00281EFD" w:rsidRPr="00643C3A">
        <w:rPr>
          <w:rFonts w:ascii="Tahoma" w:hAnsi="Tahoma" w:cs="Tahoma"/>
        </w:rPr>
        <w:t xml:space="preserve"> tonnes</w:t>
      </w:r>
      <w:r>
        <w:rPr>
          <w:rFonts w:ascii="Tahoma" w:hAnsi="Tahoma" w:cs="Tahoma"/>
        </w:rPr>
        <w:t>. So far i</w:t>
      </w:r>
      <w:r w:rsidR="00281EFD" w:rsidRPr="00643C3A">
        <w:rPr>
          <w:rFonts w:ascii="Tahoma" w:hAnsi="Tahoma" w:cs="Tahoma"/>
        </w:rPr>
        <w:t>n 2022</w:t>
      </w:r>
      <w:r w:rsidR="008B5BFD">
        <w:rPr>
          <w:rFonts w:ascii="Tahoma" w:hAnsi="Tahoma" w:cs="Tahoma"/>
        </w:rPr>
        <w:t>-</w:t>
      </w:r>
      <w:r w:rsidR="00281EFD" w:rsidRPr="00643C3A">
        <w:rPr>
          <w:rFonts w:ascii="Tahoma" w:hAnsi="Tahoma" w:cs="Tahoma"/>
        </w:rPr>
        <w:t>2</w:t>
      </w:r>
      <w:r w:rsidR="00281EFD" w:rsidRPr="000D61A8">
        <w:rPr>
          <w:rFonts w:ascii="Tahoma" w:hAnsi="Tahoma" w:cs="Tahoma"/>
        </w:rPr>
        <w:t xml:space="preserve">3 </w:t>
      </w:r>
      <w:r w:rsidR="00065FD1" w:rsidRPr="000D61A8">
        <w:rPr>
          <w:rFonts w:ascii="Tahoma" w:hAnsi="Tahoma" w:cs="Tahoma"/>
        </w:rPr>
        <w:t>i</w:t>
      </w:r>
      <w:r w:rsidR="00281EFD" w:rsidRPr="000D61A8">
        <w:rPr>
          <w:rFonts w:ascii="Tahoma" w:hAnsi="Tahoma" w:cs="Tahoma"/>
        </w:rPr>
        <w:t>t</w:t>
      </w:r>
      <w:r w:rsidR="00065FD1" w:rsidRPr="000D61A8">
        <w:rPr>
          <w:rFonts w:ascii="Tahoma" w:hAnsi="Tahoma" w:cs="Tahoma"/>
        </w:rPr>
        <w:t xml:space="preserve"> has been a </w:t>
      </w:r>
      <w:r w:rsidR="00281EFD" w:rsidRPr="000D61A8">
        <w:rPr>
          <w:rFonts w:ascii="Tahoma" w:hAnsi="Tahoma" w:cs="Tahoma"/>
        </w:rPr>
        <w:t>massive 518 tonnes</w:t>
      </w:r>
      <w:r w:rsidR="00D14A84" w:rsidRPr="000D61A8">
        <w:rPr>
          <w:rFonts w:ascii="Tahoma" w:hAnsi="Tahoma" w:cs="Tahoma"/>
        </w:rPr>
        <w:t xml:space="preserve"> </w:t>
      </w:r>
      <w:r w:rsidR="000D61A8" w:rsidRPr="000D61A8">
        <w:rPr>
          <w:rFonts w:ascii="Tahoma" w:hAnsi="Tahoma" w:cs="Tahoma"/>
        </w:rPr>
        <w:t>–</w:t>
      </w:r>
      <w:r w:rsidR="00D14A84" w:rsidRPr="000D61A8">
        <w:rPr>
          <w:rFonts w:ascii="Tahoma" w:hAnsi="Tahoma" w:cs="Tahoma"/>
        </w:rPr>
        <w:t xml:space="preserve"> </w:t>
      </w:r>
      <w:r w:rsidR="000D61A8" w:rsidRPr="000D61A8">
        <w:rPr>
          <w:rFonts w:ascii="Tahoma" w:hAnsi="Tahoma" w:cs="Tahoma"/>
        </w:rPr>
        <w:t xml:space="preserve">an estimated </w:t>
      </w:r>
      <w:r w:rsidR="00D14A84" w:rsidRPr="000D61A8">
        <w:rPr>
          <w:rFonts w:ascii="Tahoma" w:hAnsi="Tahoma" w:cs="Tahoma"/>
        </w:rPr>
        <w:t>10million pieces</w:t>
      </w:r>
      <w:r w:rsidR="000D61A8" w:rsidRPr="000D61A8">
        <w:rPr>
          <w:rFonts w:ascii="Tahoma" w:hAnsi="Tahoma" w:cs="Tahoma"/>
        </w:rPr>
        <w:t>, every month</w:t>
      </w:r>
      <w:r w:rsidR="00D14A84" w:rsidRPr="000D61A8">
        <w:rPr>
          <w:rFonts w:ascii="Tahoma" w:hAnsi="Tahoma" w:cs="Tahoma"/>
        </w:rPr>
        <w:t>.</w:t>
      </w:r>
    </w:p>
    <w:p w14:paraId="2760BEDA" w14:textId="13434198" w:rsidR="00FA5ED5" w:rsidRPr="00643C3A" w:rsidRDefault="00FA5ED5" w:rsidP="00C0667B">
      <w:pPr>
        <w:rPr>
          <w:rFonts w:ascii="Tahoma" w:hAnsi="Tahoma" w:cs="Tahoma"/>
        </w:rPr>
      </w:pPr>
    </w:p>
    <w:p w14:paraId="2F59EA97" w14:textId="5C7385EE" w:rsidR="00E50662" w:rsidRDefault="00065FD1" w:rsidP="00C0667B">
      <w:pPr>
        <w:rPr>
          <w:rFonts w:ascii="Tahoma" w:hAnsi="Tahoma" w:cs="Tahoma"/>
        </w:rPr>
      </w:pPr>
      <w:r w:rsidRPr="00643C3A">
        <w:rPr>
          <w:rFonts w:ascii="Tahoma" w:hAnsi="Tahoma" w:cs="Tahoma"/>
        </w:rPr>
        <w:t>Recycle More</w:t>
      </w:r>
      <w:r w:rsidR="003E32F1">
        <w:rPr>
          <w:rFonts w:ascii="Tahoma" w:hAnsi="Tahoma" w:cs="Tahoma"/>
        </w:rPr>
        <w:t xml:space="preserve"> is now in place for all residential </w:t>
      </w:r>
      <w:r w:rsidR="00047A7B">
        <w:rPr>
          <w:rFonts w:ascii="Tahoma" w:hAnsi="Tahoma" w:cs="Tahoma"/>
        </w:rPr>
        <w:t>homes</w:t>
      </w:r>
      <w:r w:rsidR="00E50662">
        <w:rPr>
          <w:rFonts w:ascii="Tahoma" w:hAnsi="Tahoma" w:cs="Tahoma"/>
        </w:rPr>
        <w:t xml:space="preserve"> in the county, with the roll-out to Sedgemoor and West Somerset finishing in July.</w:t>
      </w:r>
    </w:p>
    <w:p w14:paraId="5C2BFC41" w14:textId="77777777" w:rsidR="00E50662" w:rsidRDefault="00E50662" w:rsidP="00C0667B">
      <w:pPr>
        <w:rPr>
          <w:rFonts w:ascii="Tahoma" w:hAnsi="Tahoma" w:cs="Tahoma"/>
        </w:rPr>
      </w:pPr>
    </w:p>
    <w:p w14:paraId="16382017" w14:textId="5DCED626" w:rsidR="00065FD1" w:rsidRPr="00643C3A" w:rsidRDefault="00065FD1" w:rsidP="00C0667B">
      <w:pPr>
        <w:rPr>
          <w:rFonts w:ascii="Tahoma" w:hAnsi="Tahoma" w:cs="Tahoma"/>
        </w:rPr>
      </w:pPr>
      <w:r w:rsidRPr="00643C3A">
        <w:rPr>
          <w:rFonts w:ascii="Tahoma" w:hAnsi="Tahoma" w:cs="Tahoma"/>
        </w:rPr>
        <w:t>In October, collections from Somerset schools will be expanded as the final part of the</w:t>
      </w:r>
      <w:r w:rsidR="00875F7A">
        <w:rPr>
          <w:rFonts w:ascii="Tahoma" w:hAnsi="Tahoma" w:cs="Tahoma"/>
        </w:rPr>
        <w:t xml:space="preserve"> award-winning</w:t>
      </w:r>
      <w:r w:rsidRPr="00643C3A">
        <w:rPr>
          <w:rFonts w:ascii="Tahoma" w:hAnsi="Tahoma" w:cs="Tahoma"/>
        </w:rPr>
        <w:t xml:space="preserve"> initiative.</w:t>
      </w:r>
    </w:p>
    <w:p w14:paraId="34C0B88A" w14:textId="77777777" w:rsidR="00875F7A" w:rsidRDefault="00875F7A" w:rsidP="00875F7A">
      <w:pPr>
        <w:rPr>
          <w:rFonts w:ascii="Tahoma" w:hAnsi="Tahoma" w:cs="Tahoma"/>
        </w:rPr>
      </w:pPr>
    </w:p>
    <w:p w14:paraId="62FA5328" w14:textId="4569610E" w:rsidR="00875F7A" w:rsidRPr="00643C3A" w:rsidRDefault="00875F7A" w:rsidP="00875F7A">
      <w:pPr>
        <w:rPr>
          <w:rFonts w:ascii="Tahoma" w:hAnsi="Tahoma" w:cs="Tahoma"/>
        </w:rPr>
      </w:pPr>
      <w:r w:rsidRPr="00643C3A">
        <w:rPr>
          <w:rFonts w:ascii="Tahoma" w:hAnsi="Tahoma" w:cs="Tahoma"/>
        </w:rPr>
        <w:t>The scale of the Recycle More effect is being revealed during Somerset Recycling Week</w:t>
      </w:r>
      <w:r>
        <w:rPr>
          <w:rFonts w:ascii="Tahoma" w:hAnsi="Tahoma" w:cs="Tahoma"/>
        </w:rPr>
        <w:t>, a week dedicated to</w:t>
      </w:r>
      <w:r w:rsidRPr="00643C3A">
        <w:rPr>
          <w:rFonts w:ascii="Tahoma" w:hAnsi="Tahoma" w:cs="Tahoma"/>
        </w:rPr>
        <w:t xml:space="preserve"> sharing</w:t>
      </w:r>
      <w:r w:rsidR="00E50662">
        <w:rPr>
          <w:rFonts w:ascii="Tahoma" w:hAnsi="Tahoma" w:cs="Tahoma"/>
        </w:rPr>
        <w:t xml:space="preserve"> recycling</w:t>
      </w:r>
      <w:r w:rsidRPr="00643C3A">
        <w:rPr>
          <w:rFonts w:ascii="Tahoma" w:hAnsi="Tahoma" w:cs="Tahoma"/>
        </w:rPr>
        <w:t xml:space="preserve"> information, guidance and good practice.</w:t>
      </w:r>
    </w:p>
    <w:p w14:paraId="076F9D30" w14:textId="212B07CF" w:rsidR="00065FD1" w:rsidRPr="00643C3A" w:rsidRDefault="00065FD1" w:rsidP="00C0667B">
      <w:pPr>
        <w:rPr>
          <w:rFonts w:ascii="Tahoma" w:hAnsi="Tahoma" w:cs="Tahoma"/>
        </w:rPr>
      </w:pPr>
    </w:p>
    <w:p w14:paraId="0AD75822" w14:textId="211A6682" w:rsidR="00065FD1" w:rsidRPr="00643C3A" w:rsidRDefault="00875F7A" w:rsidP="00C0667B">
      <w:pPr>
        <w:rPr>
          <w:rFonts w:ascii="Tahoma" w:hAnsi="Tahoma" w:cs="Tahoma"/>
        </w:rPr>
      </w:pPr>
      <w:r>
        <w:rPr>
          <w:rFonts w:ascii="Tahoma" w:hAnsi="Tahoma" w:cs="Tahoma"/>
        </w:rPr>
        <w:t>Mickey Green, SWP Managing Director, said</w:t>
      </w:r>
      <w:r w:rsidR="00065FD1" w:rsidRPr="00643C3A">
        <w:rPr>
          <w:rFonts w:ascii="Tahoma" w:hAnsi="Tahoma" w:cs="Tahoma"/>
        </w:rPr>
        <w:t>: “We want great recycling to be p</w:t>
      </w:r>
      <w:r w:rsidR="005700BA" w:rsidRPr="00643C3A">
        <w:rPr>
          <w:rFonts w:ascii="Tahoma" w:hAnsi="Tahoma" w:cs="Tahoma"/>
        </w:rPr>
        <w:t>art</w:t>
      </w:r>
      <w:r w:rsidR="00065FD1" w:rsidRPr="00643C3A">
        <w:rPr>
          <w:rFonts w:ascii="Tahoma" w:hAnsi="Tahoma" w:cs="Tahoma"/>
        </w:rPr>
        <w:t xml:space="preserve"> of everyone’s daily </w:t>
      </w:r>
      <w:r w:rsidR="005700BA" w:rsidRPr="00643C3A">
        <w:rPr>
          <w:rFonts w:ascii="Tahoma" w:hAnsi="Tahoma" w:cs="Tahoma"/>
        </w:rPr>
        <w:t>routine and in the Somerset DNA.</w:t>
      </w:r>
    </w:p>
    <w:p w14:paraId="02899260" w14:textId="72C12764" w:rsidR="005700BA" w:rsidRPr="00643C3A" w:rsidRDefault="005700BA" w:rsidP="00C0667B">
      <w:pPr>
        <w:rPr>
          <w:rFonts w:ascii="Tahoma" w:hAnsi="Tahoma" w:cs="Tahoma"/>
        </w:rPr>
      </w:pPr>
    </w:p>
    <w:p w14:paraId="77112236" w14:textId="559961E3" w:rsidR="005700BA" w:rsidRPr="00643C3A" w:rsidRDefault="005700BA" w:rsidP="00497F85">
      <w:pPr>
        <w:rPr>
          <w:rFonts w:ascii="Tahoma" w:hAnsi="Tahoma" w:cs="Tahoma"/>
        </w:rPr>
      </w:pPr>
      <w:r w:rsidRPr="00643C3A">
        <w:rPr>
          <w:rFonts w:ascii="Tahoma" w:hAnsi="Tahoma" w:cs="Tahoma"/>
        </w:rPr>
        <w:t>“These figures show how warmly residents have embraced Recycle More</w:t>
      </w:r>
      <w:r w:rsidR="00A96971">
        <w:rPr>
          <w:rFonts w:ascii="Tahoma" w:hAnsi="Tahoma" w:cs="Tahoma"/>
        </w:rPr>
        <w:t>,</w:t>
      </w:r>
      <w:r w:rsidRPr="00643C3A">
        <w:rPr>
          <w:rFonts w:ascii="Tahoma" w:hAnsi="Tahoma" w:cs="Tahoma"/>
        </w:rPr>
        <w:t xml:space="preserve"> </w:t>
      </w:r>
      <w:r w:rsidR="009413BE">
        <w:rPr>
          <w:rFonts w:ascii="Tahoma" w:hAnsi="Tahoma" w:cs="Tahoma"/>
        </w:rPr>
        <w:t>and</w:t>
      </w:r>
      <w:r w:rsidR="00A96971">
        <w:rPr>
          <w:rFonts w:ascii="Tahoma" w:hAnsi="Tahoma" w:cs="Tahoma"/>
        </w:rPr>
        <w:t xml:space="preserve"> that</w:t>
      </w:r>
      <w:r w:rsidR="00497F85" w:rsidRPr="00643C3A">
        <w:rPr>
          <w:rFonts w:ascii="Tahoma" w:hAnsi="Tahoma" w:cs="Tahoma"/>
        </w:rPr>
        <w:t xml:space="preserve"> has</w:t>
      </w:r>
      <w:r w:rsidR="009413BE">
        <w:rPr>
          <w:rFonts w:ascii="Tahoma" w:hAnsi="Tahoma" w:cs="Tahoma"/>
        </w:rPr>
        <w:t xml:space="preserve"> helped our recycl</w:t>
      </w:r>
      <w:r w:rsidR="00A96971">
        <w:rPr>
          <w:rFonts w:ascii="Tahoma" w:hAnsi="Tahoma" w:cs="Tahoma"/>
        </w:rPr>
        <w:t>ing</w:t>
      </w:r>
      <w:r w:rsidR="009413BE">
        <w:rPr>
          <w:rFonts w:ascii="Tahoma" w:hAnsi="Tahoma" w:cs="Tahoma"/>
        </w:rPr>
        <w:t xml:space="preserve"> rate reach new heights</w:t>
      </w:r>
      <w:r w:rsidR="00497F85" w:rsidRPr="00643C3A">
        <w:rPr>
          <w:rFonts w:ascii="Tahoma" w:hAnsi="Tahoma" w:cs="Tahoma"/>
        </w:rPr>
        <w:t xml:space="preserve">. </w:t>
      </w:r>
      <w:r w:rsidR="00764412">
        <w:rPr>
          <w:rFonts w:ascii="Tahoma" w:hAnsi="Tahoma" w:cs="Tahoma"/>
        </w:rPr>
        <w:t xml:space="preserve">We can all be proud of what’s been achieved so far, but </w:t>
      </w:r>
      <w:r w:rsidR="00643C3A" w:rsidRPr="00643C3A">
        <w:rPr>
          <w:rFonts w:ascii="Tahoma" w:hAnsi="Tahoma" w:cs="Tahoma"/>
        </w:rPr>
        <w:t>there’s still</w:t>
      </w:r>
      <w:r w:rsidR="00764412">
        <w:rPr>
          <w:rFonts w:ascii="Tahoma" w:hAnsi="Tahoma" w:cs="Tahoma"/>
        </w:rPr>
        <w:t xml:space="preserve"> lots</w:t>
      </w:r>
      <w:r w:rsidR="00643C3A" w:rsidRPr="00643C3A">
        <w:rPr>
          <w:rFonts w:ascii="Tahoma" w:hAnsi="Tahoma" w:cs="Tahoma"/>
        </w:rPr>
        <w:t xml:space="preserve"> more we can do</w:t>
      </w:r>
      <w:r w:rsidR="00497F85" w:rsidRPr="00643C3A">
        <w:rPr>
          <w:rFonts w:ascii="Tahoma" w:hAnsi="Tahoma" w:cs="Tahoma"/>
        </w:rPr>
        <w:t>”.</w:t>
      </w:r>
    </w:p>
    <w:p w14:paraId="05253A01" w14:textId="01FE0676" w:rsidR="009E264F" w:rsidRPr="00643C3A" w:rsidRDefault="009E264F" w:rsidP="00432E70">
      <w:pPr>
        <w:rPr>
          <w:rFonts w:ascii="Tahoma" w:hAnsi="Tahoma" w:cs="Tahoma"/>
        </w:rPr>
      </w:pPr>
    </w:p>
    <w:p w14:paraId="094A81F6" w14:textId="2BD04E9E" w:rsidR="00497F85" w:rsidRPr="00643C3A" w:rsidRDefault="00497F85" w:rsidP="00432E70">
      <w:pPr>
        <w:rPr>
          <w:rFonts w:ascii="Tahoma" w:hAnsi="Tahoma" w:cs="Tahoma"/>
        </w:rPr>
      </w:pPr>
      <w:r w:rsidRPr="00643C3A">
        <w:rPr>
          <w:rFonts w:ascii="Tahoma" w:hAnsi="Tahoma" w:cs="Tahoma"/>
        </w:rPr>
        <w:lastRenderedPageBreak/>
        <w:t>In 2021-22 Somerset recycled or reused nearly 150,000 tonnes, saving 133,000 tonnes of carbon – the same as taking 51,000 cars off the road for a year.</w:t>
      </w:r>
    </w:p>
    <w:p w14:paraId="031503E2" w14:textId="5842B204" w:rsidR="00497F85" w:rsidRPr="00643C3A" w:rsidRDefault="00497F85" w:rsidP="00432E70">
      <w:pPr>
        <w:rPr>
          <w:rFonts w:ascii="Tahoma" w:hAnsi="Tahoma" w:cs="Tahoma"/>
        </w:rPr>
      </w:pPr>
    </w:p>
    <w:p w14:paraId="7416674F" w14:textId="77777777" w:rsidR="00497F85" w:rsidRPr="00643C3A" w:rsidRDefault="00497F85" w:rsidP="00497F85">
      <w:pPr>
        <w:rPr>
          <w:rFonts w:ascii="Tahoma" w:hAnsi="Tahoma" w:cs="Tahoma"/>
          <w:color w:val="000000"/>
        </w:rPr>
      </w:pPr>
      <w:r w:rsidRPr="00643C3A">
        <w:rPr>
          <w:rFonts w:ascii="Tahoma" w:hAnsi="Tahoma" w:cs="Tahoma"/>
          <w:color w:val="000000"/>
        </w:rPr>
        <w:t>An impressive 97.2% of material stayed in the UK to be turned into new products and packaging, including 99.4% of plastics.</w:t>
      </w:r>
    </w:p>
    <w:p w14:paraId="649262AE" w14:textId="77777777" w:rsidR="00497F85" w:rsidRPr="00643C3A" w:rsidRDefault="00497F85" w:rsidP="00497F85">
      <w:pPr>
        <w:rPr>
          <w:rFonts w:ascii="Tahoma" w:hAnsi="Tahoma" w:cs="Tahoma"/>
          <w:color w:val="000000"/>
        </w:rPr>
      </w:pPr>
    </w:p>
    <w:p w14:paraId="1E7F2A57" w14:textId="77777777" w:rsidR="00F14F04" w:rsidRPr="00643C3A" w:rsidRDefault="00497F85" w:rsidP="00497F85">
      <w:pPr>
        <w:rPr>
          <w:rFonts w:ascii="Tahoma" w:hAnsi="Tahoma" w:cs="Tahoma"/>
          <w:color w:val="000000"/>
        </w:rPr>
      </w:pPr>
      <w:r w:rsidRPr="00643C3A">
        <w:rPr>
          <w:rFonts w:ascii="Tahoma" w:hAnsi="Tahoma" w:cs="Tahoma"/>
          <w:color w:val="000000"/>
        </w:rPr>
        <w:t xml:space="preserve">The full </w:t>
      </w:r>
      <w:hyperlink r:id="rId8" w:history="1">
        <w:r w:rsidRPr="00643C3A">
          <w:rPr>
            <w:rStyle w:val="Hyperlink"/>
            <w:rFonts w:ascii="Tahoma" w:hAnsi="Tahoma" w:cs="Tahoma"/>
          </w:rPr>
          <w:t>Somerset Recycling Tracker</w:t>
        </w:r>
      </w:hyperlink>
      <w:r w:rsidRPr="00643C3A">
        <w:rPr>
          <w:rFonts w:ascii="Tahoma" w:hAnsi="Tahoma" w:cs="Tahoma"/>
          <w:color w:val="000000"/>
        </w:rPr>
        <w:t xml:space="preserve"> can be found on the SWP website and show</w:t>
      </w:r>
      <w:r w:rsidR="00F14F04" w:rsidRPr="00643C3A">
        <w:rPr>
          <w:rFonts w:ascii="Tahoma" w:hAnsi="Tahoma" w:cs="Tahoma"/>
          <w:color w:val="000000"/>
        </w:rPr>
        <w:t>s</w:t>
      </w:r>
      <w:r w:rsidRPr="00643C3A">
        <w:rPr>
          <w:rFonts w:ascii="Tahoma" w:hAnsi="Tahoma" w:cs="Tahoma"/>
          <w:color w:val="000000"/>
        </w:rPr>
        <w:t xml:space="preserve"> in detail what happened to every tonne collected in the county</w:t>
      </w:r>
      <w:r w:rsidR="00F14F04" w:rsidRPr="00643C3A">
        <w:rPr>
          <w:rFonts w:ascii="Tahoma" w:hAnsi="Tahoma" w:cs="Tahoma"/>
          <w:color w:val="000000"/>
        </w:rPr>
        <w:t>.</w:t>
      </w:r>
    </w:p>
    <w:p w14:paraId="11B43726" w14:textId="77777777" w:rsidR="00497F85" w:rsidRPr="00643C3A" w:rsidRDefault="00497F85" w:rsidP="00432E70">
      <w:pPr>
        <w:rPr>
          <w:rFonts w:ascii="Tahoma" w:hAnsi="Tahoma" w:cs="Tahoma"/>
        </w:rPr>
      </w:pPr>
    </w:p>
    <w:p w14:paraId="4393297E" w14:textId="77777777" w:rsidR="00432E70" w:rsidRPr="00643C3A" w:rsidRDefault="00432E70" w:rsidP="00432E70">
      <w:pPr>
        <w:rPr>
          <w:rFonts w:ascii="Tahoma" w:hAnsi="Tahoma" w:cs="Tahoma"/>
        </w:rPr>
      </w:pPr>
      <w:r w:rsidRPr="00643C3A">
        <w:rPr>
          <w:rFonts w:ascii="Tahoma" w:eastAsia="Times New Roman" w:hAnsi="Tahoma" w:cs="Tahoma"/>
          <w:color w:val="111111"/>
        </w:rPr>
        <w:t>To keep up to date with waste services</w:t>
      </w:r>
      <w:r w:rsidRPr="00643C3A">
        <w:rPr>
          <w:rFonts w:ascii="Tahoma" w:hAnsi="Tahoma" w:cs="Tahoma"/>
        </w:rPr>
        <w:t xml:space="preserve">, sign up for the SWP e-newsletter at </w:t>
      </w:r>
      <w:hyperlink r:id="rId9" w:history="1">
        <w:r w:rsidRPr="00643C3A">
          <w:rPr>
            <w:rStyle w:val="Hyperlink"/>
            <w:rFonts w:ascii="Tahoma" w:hAnsi="Tahoma" w:cs="Tahoma"/>
          </w:rPr>
          <w:t>somersetwaste.gov.uk</w:t>
        </w:r>
      </w:hyperlink>
      <w:r w:rsidRPr="00643C3A">
        <w:rPr>
          <w:rFonts w:ascii="Tahoma" w:hAnsi="Tahoma" w:cs="Tahoma"/>
        </w:rPr>
        <w:t xml:space="preserve"> or follow somersetwaste on Facebook or Twitter.</w:t>
      </w:r>
    </w:p>
    <w:p w14:paraId="46C1D1A3" w14:textId="77777777" w:rsidR="00A833FE" w:rsidRPr="00643C3A" w:rsidRDefault="00A833FE" w:rsidP="00FF73DF">
      <w:pPr>
        <w:rPr>
          <w:rFonts w:ascii="Tahoma" w:hAnsi="Tahoma" w:cs="Tahoma"/>
        </w:rPr>
      </w:pPr>
    </w:p>
    <w:p w14:paraId="6ECA5706" w14:textId="77777777" w:rsidR="00F138EA" w:rsidRPr="00643C3A" w:rsidRDefault="00BA7451" w:rsidP="00FF73DF">
      <w:pPr>
        <w:jc w:val="center"/>
        <w:rPr>
          <w:rFonts w:ascii="Tahoma" w:eastAsia="Times New Roman" w:hAnsi="Tahoma" w:cs="Tahoma"/>
          <w:color w:val="111111"/>
        </w:rPr>
      </w:pPr>
      <w:r w:rsidRPr="00643C3A">
        <w:rPr>
          <w:rFonts w:ascii="Tahoma" w:eastAsia="Times New Roman" w:hAnsi="Tahoma" w:cs="Tahoma"/>
          <w:color w:val="111111"/>
        </w:rPr>
        <w:t>[e</w:t>
      </w:r>
      <w:r w:rsidR="00F138EA" w:rsidRPr="00643C3A">
        <w:rPr>
          <w:rFonts w:ascii="Tahoma" w:eastAsia="Times New Roman" w:hAnsi="Tahoma" w:cs="Tahoma"/>
          <w:color w:val="111111"/>
        </w:rPr>
        <w:t>nds]</w:t>
      </w:r>
    </w:p>
    <w:p w14:paraId="637970AC" w14:textId="77777777" w:rsidR="00FF73DF" w:rsidRPr="00643C3A" w:rsidRDefault="00FF73DF" w:rsidP="00FF73DF">
      <w:pPr>
        <w:pStyle w:val="Header"/>
        <w:rPr>
          <w:rFonts w:ascii="Tahoma" w:hAnsi="Tahoma" w:cs="Tahoma"/>
          <w:sz w:val="24"/>
          <w:szCs w:val="24"/>
        </w:rPr>
      </w:pPr>
    </w:p>
    <w:p w14:paraId="44E45B1D" w14:textId="77777777" w:rsidR="00D46A85" w:rsidRPr="00643C3A" w:rsidRDefault="00D46A85" w:rsidP="00FF73DF">
      <w:pPr>
        <w:pStyle w:val="Header"/>
        <w:rPr>
          <w:rFonts w:ascii="Tahoma" w:hAnsi="Tahoma" w:cs="Tahoma"/>
          <w:b/>
          <w:bCs/>
          <w:sz w:val="24"/>
          <w:szCs w:val="24"/>
        </w:rPr>
      </w:pPr>
      <w:r w:rsidRPr="00643C3A">
        <w:rPr>
          <w:rFonts w:ascii="Tahoma" w:hAnsi="Tahoma" w:cs="Tahoma"/>
          <w:b/>
          <w:bCs/>
          <w:sz w:val="24"/>
          <w:szCs w:val="24"/>
        </w:rPr>
        <w:t>Notes to Editors</w:t>
      </w:r>
    </w:p>
    <w:p w14:paraId="07883F34" w14:textId="77777777" w:rsidR="00D46A85" w:rsidRPr="00643C3A" w:rsidRDefault="00D46A85" w:rsidP="00FF73DF">
      <w:pPr>
        <w:pStyle w:val="Header"/>
        <w:rPr>
          <w:rFonts w:ascii="Tahoma" w:hAnsi="Tahoma" w:cs="Tahoma"/>
          <w:sz w:val="24"/>
          <w:szCs w:val="24"/>
        </w:rPr>
      </w:pPr>
    </w:p>
    <w:p w14:paraId="10ED754D" w14:textId="77777777" w:rsidR="00374A76" w:rsidRPr="00643C3A" w:rsidRDefault="00374A76" w:rsidP="00FF73DF">
      <w:pPr>
        <w:rPr>
          <w:rFonts w:ascii="Tahoma" w:hAnsi="Tahoma" w:cs="Tahoma"/>
          <w:color w:val="000000"/>
        </w:rPr>
      </w:pPr>
      <w:r w:rsidRPr="00643C3A">
        <w:rPr>
          <w:rFonts w:ascii="Tahoma" w:hAnsi="Tahoma" w:cs="Tahoma"/>
          <w:b/>
          <w:color w:val="000000"/>
        </w:rPr>
        <w:t>Somerset Waste Partnership</w:t>
      </w:r>
      <w:r w:rsidRPr="00643C3A">
        <w:rPr>
          <w:rFonts w:ascii="Tahoma" w:hAnsi="Tahoma" w:cs="Tahoma"/>
          <w:color w:val="000000"/>
        </w:rPr>
        <w:t xml:space="preserve"> is the local authority team managing waste services for </w:t>
      </w:r>
      <w:r w:rsidR="006B730C" w:rsidRPr="00643C3A">
        <w:rPr>
          <w:rFonts w:ascii="Tahoma" w:hAnsi="Tahoma" w:cs="Tahoma"/>
          <w:color w:val="000000"/>
        </w:rPr>
        <w:t>all Somerset councils</w:t>
      </w:r>
      <w:r w:rsidRPr="00643C3A">
        <w:rPr>
          <w:rFonts w:ascii="Tahoma" w:hAnsi="Tahoma" w:cs="Tahoma"/>
          <w:color w:val="000000"/>
        </w:rPr>
        <w:t xml:space="preserve">. </w:t>
      </w:r>
    </w:p>
    <w:p w14:paraId="00B9C26C" w14:textId="77777777" w:rsidR="00374A76" w:rsidRPr="00643C3A" w:rsidRDefault="00374A76" w:rsidP="00FF73DF">
      <w:pPr>
        <w:rPr>
          <w:rFonts w:ascii="Tahoma" w:hAnsi="Tahoma" w:cs="Tahoma"/>
          <w:color w:val="000000"/>
        </w:rPr>
      </w:pPr>
    </w:p>
    <w:p w14:paraId="3567FFEA" w14:textId="77777777" w:rsidR="00736B16" w:rsidRPr="00643C3A" w:rsidRDefault="00736B16" w:rsidP="00736B16">
      <w:pPr>
        <w:rPr>
          <w:rFonts w:ascii="Tahoma" w:hAnsi="Tahoma" w:cs="Tahoma"/>
          <w:b/>
          <w:bCs/>
          <w:color w:val="000000" w:themeColor="text1"/>
        </w:rPr>
      </w:pPr>
      <w:r w:rsidRPr="00643C3A">
        <w:rPr>
          <w:rFonts w:ascii="Tahoma" w:hAnsi="Tahoma" w:cs="Tahoma"/>
          <w:b/>
          <w:bCs/>
          <w:color w:val="000000" w:themeColor="text1"/>
        </w:rPr>
        <w:t xml:space="preserve">Media contacts: </w:t>
      </w:r>
    </w:p>
    <w:p w14:paraId="71D1921D" w14:textId="77777777" w:rsidR="00736B16" w:rsidRPr="00643C3A" w:rsidRDefault="00736B16" w:rsidP="00736B16">
      <w:pPr>
        <w:rPr>
          <w:rFonts w:ascii="Tahoma" w:hAnsi="Tahoma" w:cs="Tahoma"/>
          <w:color w:val="000000" w:themeColor="text1"/>
        </w:rPr>
      </w:pPr>
      <w:r w:rsidRPr="00643C3A">
        <w:rPr>
          <w:rFonts w:ascii="Tahoma" w:hAnsi="Tahoma" w:cs="Tahoma"/>
          <w:color w:val="000000" w:themeColor="text1"/>
        </w:rPr>
        <w:t>Nick Cater, Senior Communications Officer Nick Cater,</w:t>
      </w:r>
    </w:p>
    <w:p w14:paraId="0FDF6823" w14:textId="77777777" w:rsidR="00736B16" w:rsidRPr="00643C3A" w:rsidRDefault="00000000" w:rsidP="00736B16">
      <w:pPr>
        <w:rPr>
          <w:rFonts w:ascii="Tahoma" w:hAnsi="Tahoma" w:cs="Tahoma"/>
          <w:color w:val="000000" w:themeColor="text1"/>
        </w:rPr>
      </w:pPr>
      <w:hyperlink r:id="rId10" w:history="1">
        <w:r w:rsidR="00736B16" w:rsidRPr="00643C3A">
          <w:rPr>
            <w:rStyle w:val="Hyperlink"/>
            <w:rFonts w:ascii="Tahoma" w:hAnsi="Tahoma" w:cs="Tahoma"/>
          </w:rPr>
          <w:t>Nicholas.Cater@somersetwaste.gov.uk</w:t>
        </w:r>
      </w:hyperlink>
      <w:r w:rsidR="00736B16" w:rsidRPr="00643C3A">
        <w:rPr>
          <w:rFonts w:ascii="Tahoma" w:hAnsi="Tahoma" w:cs="Tahoma"/>
          <w:color w:val="000000" w:themeColor="text1"/>
        </w:rPr>
        <w:t xml:space="preserve"> </w:t>
      </w:r>
    </w:p>
    <w:p w14:paraId="08AAB519" w14:textId="77777777" w:rsidR="00736B16" w:rsidRPr="00643C3A" w:rsidRDefault="00736B16" w:rsidP="00736B16">
      <w:pPr>
        <w:rPr>
          <w:rFonts w:ascii="Tahoma" w:hAnsi="Tahoma" w:cs="Tahoma"/>
          <w:color w:val="000000" w:themeColor="text1"/>
        </w:rPr>
      </w:pPr>
    </w:p>
    <w:p w14:paraId="17F24445" w14:textId="77777777" w:rsidR="00736B16" w:rsidRPr="00643C3A" w:rsidRDefault="00736B16" w:rsidP="00736B16">
      <w:pPr>
        <w:rPr>
          <w:rFonts w:ascii="Tahoma" w:hAnsi="Tahoma" w:cs="Tahoma"/>
          <w:color w:val="000000" w:themeColor="text1"/>
        </w:rPr>
      </w:pPr>
      <w:r w:rsidRPr="00643C3A">
        <w:rPr>
          <w:rFonts w:ascii="Tahoma" w:hAnsi="Tahoma" w:cs="Tahoma"/>
          <w:color w:val="000000" w:themeColor="text1"/>
        </w:rPr>
        <w:t xml:space="preserve">Mark Ford, Head of Communications and Engagement, </w:t>
      </w:r>
      <w:r w:rsidRPr="00643C3A">
        <w:rPr>
          <w:rFonts w:ascii="Tahoma" w:eastAsiaTheme="minorEastAsia" w:hAnsi="Tahoma" w:cs="Tahoma"/>
          <w:noProof/>
          <w:color w:val="000000"/>
        </w:rPr>
        <w:t xml:space="preserve">07977412198 </w:t>
      </w:r>
      <w:hyperlink r:id="rId11" w:history="1">
        <w:r w:rsidRPr="00643C3A">
          <w:rPr>
            <w:rStyle w:val="Hyperlink"/>
            <w:rFonts w:ascii="Tahoma" w:eastAsiaTheme="minorEastAsia" w:hAnsi="Tahoma" w:cs="Tahoma"/>
            <w:noProof/>
          </w:rPr>
          <w:t>mford@somersetwaste.gov.uk</w:t>
        </w:r>
      </w:hyperlink>
      <w:r w:rsidRPr="00643C3A">
        <w:rPr>
          <w:rFonts w:ascii="Tahoma" w:eastAsiaTheme="minorEastAsia" w:hAnsi="Tahoma" w:cs="Tahoma"/>
          <w:noProof/>
          <w:color w:val="000000"/>
        </w:rPr>
        <w:t xml:space="preserve"> </w:t>
      </w:r>
    </w:p>
    <w:p w14:paraId="34A6E860" w14:textId="55FF1225" w:rsidR="00B93CCF" w:rsidRPr="00643C3A" w:rsidRDefault="00B93CCF" w:rsidP="00736B16">
      <w:pPr>
        <w:rPr>
          <w:rFonts w:ascii="Tahoma" w:hAnsi="Tahoma" w:cs="Tahoma"/>
          <w:color w:val="000000"/>
        </w:rPr>
      </w:pPr>
    </w:p>
    <w:sectPr w:rsidR="00B93CCF" w:rsidRPr="00643C3A" w:rsidSect="00EE25B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0DB6" w14:textId="77777777" w:rsidR="006D6927" w:rsidRDefault="006D6927" w:rsidP="00374A76">
      <w:r>
        <w:separator/>
      </w:r>
    </w:p>
  </w:endnote>
  <w:endnote w:type="continuationSeparator" w:id="0">
    <w:p w14:paraId="64622D38" w14:textId="77777777" w:rsidR="006D6927" w:rsidRDefault="006D6927" w:rsidP="0037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5482" w14:textId="77777777" w:rsidR="00E15229" w:rsidRDefault="00374A76" w:rsidP="00374A76">
    <w:pPr>
      <w:pStyle w:val="Footer"/>
      <w:jc w:val="center"/>
    </w:pPr>
    <w:r>
      <w:t xml:space="preserve">Somerset Waste Partnership, </w:t>
    </w:r>
    <w:r w:rsidR="00403D8B">
      <w:t>Broughton</w:t>
    </w:r>
    <w:r>
      <w:t xml:space="preserve"> House, Blackbrook Park Avenue, </w:t>
    </w:r>
  </w:p>
  <w:p w14:paraId="272AC7D5" w14:textId="77777777" w:rsidR="00374A76" w:rsidRDefault="00374A76" w:rsidP="00E15229">
    <w:pPr>
      <w:pStyle w:val="Footer"/>
      <w:jc w:val="center"/>
    </w:pPr>
    <w:r>
      <w:t>Taunton, Somerset TA1 2</w:t>
    </w:r>
    <w:r w:rsidR="002C6A26">
      <w:t>PR</w:t>
    </w:r>
    <w:r w:rsidR="00E15229">
      <w:t xml:space="preserve">. </w:t>
    </w:r>
    <w:r>
      <w:t>01823 6257</w:t>
    </w:r>
    <w:r w:rsidR="00E15229">
      <w:t>00</w:t>
    </w:r>
  </w:p>
  <w:p w14:paraId="2F411098" w14:textId="77777777" w:rsidR="00374A76" w:rsidRDefault="00374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1487" w14:textId="77777777" w:rsidR="006D6927" w:rsidRDefault="006D6927" w:rsidP="00374A76">
      <w:r>
        <w:separator/>
      </w:r>
    </w:p>
  </w:footnote>
  <w:footnote w:type="continuationSeparator" w:id="0">
    <w:p w14:paraId="086639F0" w14:textId="77777777" w:rsidR="006D6927" w:rsidRDefault="006D6927" w:rsidP="00374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BCC"/>
    <w:multiLevelType w:val="hybridMultilevel"/>
    <w:tmpl w:val="D326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F5F54"/>
    <w:multiLevelType w:val="hybridMultilevel"/>
    <w:tmpl w:val="54281212"/>
    <w:lvl w:ilvl="0" w:tplc="0A80126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379430872">
    <w:abstractNumId w:val="1"/>
  </w:num>
  <w:num w:numId="2" w16cid:durableId="56101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65"/>
    <w:rsid w:val="000149AB"/>
    <w:rsid w:val="00024303"/>
    <w:rsid w:val="00041145"/>
    <w:rsid w:val="000448E9"/>
    <w:rsid w:val="000451C4"/>
    <w:rsid w:val="000466C7"/>
    <w:rsid w:val="00047A7B"/>
    <w:rsid w:val="00055F55"/>
    <w:rsid w:val="00065FD1"/>
    <w:rsid w:val="000714D5"/>
    <w:rsid w:val="00083D91"/>
    <w:rsid w:val="00091B28"/>
    <w:rsid w:val="000D61A8"/>
    <w:rsid w:val="000E39EF"/>
    <w:rsid w:val="001046A1"/>
    <w:rsid w:val="00123270"/>
    <w:rsid w:val="00165C63"/>
    <w:rsid w:val="001663AD"/>
    <w:rsid w:val="0018136E"/>
    <w:rsid w:val="001933F1"/>
    <w:rsid w:val="001B298B"/>
    <w:rsid w:val="001B505C"/>
    <w:rsid w:val="001C1760"/>
    <w:rsid w:val="001C6C81"/>
    <w:rsid w:val="001D7A1F"/>
    <w:rsid w:val="001F472C"/>
    <w:rsid w:val="001F5CC5"/>
    <w:rsid w:val="00205BC7"/>
    <w:rsid w:val="00212E35"/>
    <w:rsid w:val="0021686F"/>
    <w:rsid w:val="0023648F"/>
    <w:rsid w:val="00243FDB"/>
    <w:rsid w:val="002462B8"/>
    <w:rsid w:val="002602B6"/>
    <w:rsid w:val="00266791"/>
    <w:rsid w:val="0027354C"/>
    <w:rsid w:val="00281EFD"/>
    <w:rsid w:val="00284BFE"/>
    <w:rsid w:val="002A0849"/>
    <w:rsid w:val="002A6D0E"/>
    <w:rsid w:val="002C00AA"/>
    <w:rsid w:val="002C4FAA"/>
    <w:rsid w:val="002C557C"/>
    <w:rsid w:val="002C6A26"/>
    <w:rsid w:val="002D1EFE"/>
    <w:rsid w:val="0030575E"/>
    <w:rsid w:val="00307FC0"/>
    <w:rsid w:val="00320301"/>
    <w:rsid w:val="00342195"/>
    <w:rsid w:val="0035037D"/>
    <w:rsid w:val="003608E5"/>
    <w:rsid w:val="00374A76"/>
    <w:rsid w:val="0037704C"/>
    <w:rsid w:val="00381827"/>
    <w:rsid w:val="00387A4D"/>
    <w:rsid w:val="003A5E41"/>
    <w:rsid w:val="003C056A"/>
    <w:rsid w:val="003E32F1"/>
    <w:rsid w:val="003F0385"/>
    <w:rsid w:val="004039D9"/>
    <w:rsid w:val="00403D8B"/>
    <w:rsid w:val="00404F19"/>
    <w:rsid w:val="00414A5A"/>
    <w:rsid w:val="00417B3C"/>
    <w:rsid w:val="00421020"/>
    <w:rsid w:val="00424932"/>
    <w:rsid w:val="00432E70"/>
    <w:rsid w:val="00450C82"/>
    <w:rsid w:val="00465D19"/>
    <w:rsid w:val="004767E2"/>
    <w:rsid w:val="00492B15"/>
    <w:rsid w:val="00497F85"/>
    <w:rsid w:val="004B27A9"/>
    <w:rsid w:val="004B5836"/>
    <w:rsid w:val="004E1CBC"/>
    <w:rsid w:val="004F6B46"/>
    <w:rsid w:val="0051329D"/>
    <w:rsid w:val="00513DBB"/>
    <w:rsid w:val="0051419A"/>
    <w:rsid w:val="0051696F"/>
    <w:rsid w:val="00517232"/>
    <w:rsid w:val="005242A4"/>
    <w:rsid w:val="00532044"/>
    <w:rsid w:val="005660DB"/>
    <w:rsid w:val="00567BB0"/>
    <w:rsid w:val="005700BA"/>
    <w:rsid w:val="005701BC"/>
    <w:rsid w:val="005A0FD2"/>
    <w:rsid w:val="005A129D"/>
    <w:rsid w:val="005B49D0"/>
    <w:rsid w:val="005C3F65"/>
    <w:rsid w:val="005D70B5"/>
    <w:rsid w:val="005D74BE"/>
    <w:rsid w:val="005F2B07"/>
    <w:rsid w:val="005F370F"/>
    <w:rsid w:val="005F5528"/>
    <w:rsid w:val="00612138"/>
    <w:rsid w:val="00625AD6"/>
    <w:rsid w:val="00634AFA"/>
    <w:rsid w:val="00635B1E"/>
    <w:rsid w:val="00643C3A"/>
    <w:rsid w:val="00644E0D"/>
    <w:rsid w:val="006457BD"/>
    <w:rsid w:val="00647D82"/>
    <w:rsid w:val="00673BB8"/>
    <w:rsid w:val="006741D6"/>
    <w:rsid w:val="006762ED"/>
    <w:rsid w:val="006942AA"/>
    <w:rsid w:val="006A09C0"/>
    <w:rsid w:val="006A3D3B"/>
    <w:rsid w:val="006A6E94"/>
    <w:rsid w:val="006B053E"/>
    <w:rsid w:val="006B730C"/>
    <w:rsid w:val="006C0546"/>
    <w:rsid w:val="006D6927"/>
    <w:rsid w:val="006D76C4"/>
    <w:rsid w:val="006F16B1"/>
    <w:rsid w:val="006F3E6D"/>
    <w:rsid w:val="006F40ED"/>
    <w:rsid w:val="00703D6D"/>
    <w:rsid w:val="0070493F"/>
    <w:rsid w:val="00714C4B"/>
    <w:rsid w:val="00736B16"/>
    <w:rsid w:val="00756E9E"/>
    <w:rsid w:val="0076170C"/>
    <w:rsid w:val="00762B6A"/>
    <w:rsid w:val="00764412"/>
    <w:rsid w:val="00781295"/>
    <w:rsid w:val="0079486F"/>
    <w:rsid w:val="007A5A77"/>
    <w:rsid w:val="007B3CD0"/>
    <w:rsid w:val="007D080C"/>
    <w:rsid w:val="007D1CF1"/>
    <w:rsid w:val="007D6F16"/>
    <w:rsid w:val="007E232A"/>
    <w:rsid w:val="008069B5"/>
    <w:rsid w:val="0081374A"/>
    <w:rsid w:val="00817DEB"/>
    <w:rsid w:val="00827F91"/>
    <w:rsid w:val="0083660D"/>
    <w:rsid w:val="008453FE"/>
    <w:rsid w:val="00851568"/>
    <w:rsid w:val="00865606"/>
    <w:rsid w:val="00875F7A"/>
    <w:rsid w:val="008770DD"/>
    <w:rsid w:val="00885410"/>
    <w:rsid w:val="00893202"/>
    <w:rsid w:val="008B5BFD"/>
    <w:rsid w:val="008D4A4C"/>
    <w:rsid w:val="008D763E"/>
    <w:rsid w:val="00903181"/>
    <w:rsid w:val="00930431"/>
    <w:rsid w:val="009413BE"/>
    <w:rsid w:val="00962F34"/>
    <w:rsid w:val="00963DEF"/>
    <w:rsid w:val="00964B33"/>
    <w:rsid w:val="009741F7"/>
    <w:rsid w:val="00975927"/>
    <w:rsid w:val="00984048"/>
    <w:rsid w:val="00997FB0"/>
    <w:rsid w:val="009A3AFC"/>
    <w:rsid w:val="009B14C7"/>
    <w:rsid w:val="009B57A0"/>
    <w:rsid w:val="009E264F"/>
    <w:rsid w:val="00A01BFC"/>
    <w:rsid w:val="00A21C22"/>
    <w:rsid w:val="00A21EF6"/>
    <w:rsid w:val="00A608DA"/>
    <w:rsid w:val="00A702F9"/>
    <w:rsid w:val="00A7337D"/>
    <w:rsid w:val="00A75D3B"/>
    <w:rsid w:val="00A80011"/>
    <w:rsid w:val="00A833FE"/>
    <w:rsid w:val="00A8369C"/>
    <w:rsid w:val="00A929D9"/>
    <w:rsid w:val="00A952B6"/>
    <w:rsid w:val="00A96971"/>
    <w:rsid w:val="00AC6573"/>
    <w:rsid w:val="00B0230A"/>
    <w:rsid w:val="00B058D8"/>
    <w:rsid w:val="00B07360"/>
    <w:rsid w:val="00B112ED"/>
    <w:rsid w:val="00B36857"/>
    <w:rsid w:val="00B55ECA"/>
    <w:rsid w:val="00B727A3"/>
    <w:rsid w:val="00B93CCF"/>
    <w:rsid w:val="00B97DDF"/>
    <w:rsid w:val="00BA609E"/>
    <w:rsid w:val="00BA7451"/>
    <w:rsid w:val="00BF09DD"/>
    <w:rsid w:val="00C0226D"/>
    <w:rsid w:val="00C0667B"/>
    <w:rsid w:val="00C3481B"/>
    <w:rsid w:val="00C6381C"/>
    <w:rsid w:val="00C644A9"/>
    <w:rsid w:val="00C66BA6"/>
    <w:rsid w:val="00CA7A67"/>
    <w:rsid w:val="00CC7CD1"/>
    <w:rsid w:val="00CF192A"/>
    <w:rsid w:val="00CF55DB"/>
    <w:rsid w:val="00CF5BE3"/>
    <w:rsid w:val="00D07107"/>
    <w:rsid w:val="00D14A84"/>
    <w:rsid w:val="00D161EF"/>
    <w:rsid w:val="00D208C0"/>
    <w:rsid w:val="00D40D79"/>
    <w:rsid w:val="00D46A85"/>
    <w:rsid w:val="00D507F5"/>
    <w:rsid w:val="00D541DD"/>
    <w:rsid w:val="00D62B40"/>
    <w:rsid w:val="00D70B51"/>
    <w:rsid w:val="00D73D1B"/>
    <w:rsid w:val="00D829EA"/>
    <w:rsid w:val="00D93DB8"/>
    <w:rsid w:val="00DA5A52"/>
    <w:rsid w:val="00DC3EF5"/>
    <w:rsid w:val="00DD3BA2"/>
    <w:rsid w:val="00DF5F28"/>
    <w:rsid w:val="00DF71DC"/>
    <w:rsid w:val="00E03425"/>
    <w:rsid w:val="00E15229"/>
    <w:rsid w:val="00E4434D"/>
    <w:rsid w:val="00E50662"/>
    <w:rsid w:val="00E51B9B"/>
    <w:rsid w:val="00E5355F"/>
    <w:rsid w:val="00E73635"/>
    <w:rsid w:val="00E9144C"/>
    <w:rsid w:val="00E95B91"/>
    <w:rsid w:val="00EC7953"/>
    <w:rsid w:val="00EE25B2"/>
    <w:rsid w:val="00EE76A1"/>
    <w:rsid w:val="00EF0D83"/>
    <w:rsid w:val="00EF16C0"/>
    <w:rsid w:val="00EF4B88"/>
    <w:rsid w:val="00F113C5"/>
    <w:rsid w:val="00F138EA"/>
    <w:rsid w:val="00F14F04"/>
    <w:rsid w:val="00F30170"/>
    <w:rsid w:val="00F35923"/>
    <w:rsid w:val="00F55B2B"/>
    <w:rsid w:val="00F738C7"/>
    <w:rsid w:val="00F73935"/>
    <w:rsid w:val="00FA5ED5"/>
    <w:rsid w:val="00FB15A5"/>
    <w:rsid w:val="00FD759C"/>
    <w:rsid w:val="00FE22E8"/>
    <w:rsid w:val="00FE67DE"/>
    <w:rsid w:val="00FF48D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0900"/>
  <w15:docId w15:val="{B6E60E89-D795-448C-AE2E-FB15725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138"/>
  </w:style>
  <w:style w:type="paragraph" w:styleId="Heading1">
    <w:name w:val="heading 1"/>
    <w:basedOn w:val="Normal"/>
    <w:next w:val="Normal"/>
    <w:link w:val="Heading1Char"/>
    <w:qFormat/>
    <w:rsid w:val="00D46A85"/>
    <w:pPr>
      <w:keepNext/>
      <w:jc w:val="center"/>
      <w:outlineLvl w:val="0"/>
    </w:pPr>
    <w:rPr>
      <w:rFonts w:eastAsia="Times New Roman" w:cs="Times New Roman"/>
      <w:b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0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rsid w:val="00567BB0"/>
    <w:rPr>
      <w:color w:val="0000FF"/>
      <w:u w:val="single"/>
    </w:rPr>
  </w:style>
  <w:style w:type="character" w:customStyle="1" w:styleId="EmailStyle17">
    <w:name w:val="EmailStyle17"/>
    <w:basedOn w:val="DefaultParagraphFont"/>
    <w:semiHidden/>
    <w:rsid w:val="00567BB0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46A85"/>
    <w:rPr>
      <w:rFonts w:eastAsia="Times New Roman" w:cs="Times New Roman"/>
      <w:b/>
      <w:color w:val="000080"/>
      <w:sz w:val="20"/>
      <w:szCs w:val="20"/>
    </w:rPr>
  </w:style>
  <w:style w:type="paragraph" w:styleId="Header">
    <w:name w:val="header"/>
    <w:basedOn w:val="Normal"/>
    <w:link w:val="HeaderChar"/>
    <w:rsid w:val="00D46A85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6A85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374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4A76"/>
  </w:style>
  <w:style w:type="character" w:styleId="Strong">
    <w:name w:val="Strong"/>
    <w:basedOn w:val="DefaultParagraphFont"/>
    <w:uiPriority w:val="22"/>
    <w:qFormat/>
    <w:rsid w:val="00F138E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E232A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232A"/>
    <w:rPr>
      <w:rFonts w:eastAsia="Calibri" w:cs="Times New Roman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19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0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3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1E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7F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mersetwaste.gov.uk/recycling-track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ord@somersetwaste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cholas.Cater@somersetwast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mersetwaste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Somerset County Council</dc:creator>
  <cp:lastModifiedBy>Mark Ford</cp:lastModifiedBy>
  <cp:revision>30</cp:revision>
  <cp:lastPrinted>2022-09-30T08:59:00Z</cp:lastPrinted>
  <dcterms:created xsi:type="dcterms:W3CDTF">2022-09-29T07:55:00Z</dcterms:created>
  <dcterms:modified xsi:type="dcterms:W3CDTF">2022-09-30T09:09:00Z</dcterms:modified>
</cp:coreProperties>
</file>